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7F657" w14:textId="203B8F31" w:rsidR="008437C2" w:rsidRDefault="004B2E62" w:rsidP="00B07F50">
      <w:pPr>
        <w:pStyle w:val="Nadpis2"/>
      </w:pPr>
      <w:bookmarkStart w:id="0" w:name="_Toc189225060"/>
      <w:bookmarkStart w:id="1" w:name="_Toc190088029"/>
      <w:bookmarkStart w:id="2" w:name="_Toc190088110"/>
      <w:bookmarkStart w:id="3" w:name="_Toc190088228"/>
      <w:bookmarkStart w:id="4" w:name="_Toc190090173"/>
      <w:bookmarkStart w:id="5" w:name="_Toc190093709"/>
      <w:bookmarkStart w:id="6" w:name="_Toc190094164"/>
      <w:bookmarkStart w:id="7" w:name="_Toc190094682"/>
      <w:bookmarkStart w:id="8" w:name="_Toc190705307"/>
      <w:bookmarkStart w:id="9" w:name="_Toc190705480"/>
      <w:r>
        <w:rPr>
          <w:noProof/>
        </w:rPr>
        <w:drawing>
          <wp:anchor distT="0" distB="0" distL="114300" distR="114300" simplePos="0" relativeHeight="251658240" behindDoc="0" locked="0" layoutInCell="1" allowOverlap="1" wp14:anchorId="4FDD3789" wp14:editId="1E117ED6">
            <wp:simplePos x="923925" y="885825"/>
            <wp:positionH relativeFrom="column">
              <wp:align>left</wp:align>
            </wp:positionH>
            <wp:positionV relativeFrom="paragraph">
              <wp:align>top</wp:align>
            </wp:positionV>
            <wp:extent cx="2650332" cy="1000125"/>
            <wp:effectExtent l="0" t="0" r="0" b="0"/>
            <wp:wrapSquare wrapText="bothSides"/>
            <wp:docPr id="840464963" name="Obrázok 840464963" descr="Obrázok, na ktorom je text, písmo, symbol, logo&#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 písmo, symbol, logo&#10;&#10;Automaticky generovaný popis"/>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0332" cy="1000125"/>
                    </a:xfrm>
                    <a:prstGeom prst="rect">
                      <a:avLst/>
                    </a:prstGeom>
                    <a:noFill/>
                    <a:ln>
                      <a:noFill/>
                    </a:ln>
                  </pic:spPr>
                </pic:pic>
              </a:graphicData>
            </a:graphic>
          </wp:anchor>
        </w:drawing>
      </w:r>
      <w:bookmarkEnd w:id="0"/>
      <w:bookmarkEnd w:id="1"/>
      <w:bookmarkEnd w:id="2"/>
      <w:bookmarkEnd w:id="3"/>
      <w:bookmarkEnd w:id="4"/>
      <w:bookmarkEnd w:id="5"/>
      <w:bookmarkEnd w:id="6"/>
      <w:bookmarkEnd w:id="7"/>
      <w:bookmarkEnd w:id="8"/>
      <w:bookmarkEnd w:id="9"/>
      <w:r>
        <w:br w:type="textWrapping" w:clear="all"/>
      </w:r>
    </w:p>
    <w:p w14:paraId="6261F4BC" w14:textId="77777777" w:rsidR="00844245" w:rsidRDefault="00844245" w:rsidP="00B07F50">
      <w:pPr>
        <w:pStyle w:val="Nadpis2"/>
      </w:pPr>
    </w:p>
    <w:p w14:paraId="0D952738" w14:textId="77777777" w:rsidR="00286E5C" w:rsidRDefault="00286E5C" w:rsidP="00286E5C"/>
    <w:p w14:paraId="1FEC3AA2" w14:textId="77777777" w:rsidR="00286E5C" w:rsidRDefault="00286E5C" w:rsidP="00286E5C"/>
    <w:p w14:paraId="5C71AD5E" w14:textId="77777777" w:rsidR="00286E5C" w:rsidRDefault="00286E5C" w:rsidP="00286E5C"/>
    <w:p w14:paraId="1BA40EC2" w14:textId="77777777" w:rsidR="00286E5C" w:rsidRDefault="00286E5C" w:rsidP="00286E5C"/>
    <w:p w14:paraId="14B9F88E" w14:textId="77777777" w:rsidR="00286E5C" w:rsidRDefault="00286E5C" w:rsidP="00286E5C"/>
    <w:p w14:paraId="0B0089DE" w14:textId="77777777" w:rsidR="00286E5C" w:rsidRDefault="00286E5C" w:rsidP="00286E5C"/>
    <w:p w14:paraId="7B8C52BC" w14:textId="77777777" w:rsidR="00286E5C" w:rsidRDefault="00286E5C" w:rsidP="00286E5C"/>
    <w:p w14:paraId="7CF36840" w14:textId="77777777" w:rsidR="00286E5C" w:rsidRDefault="00286E5C" w:rsidP="00286E5C"/>
    <w:p w14:paraId="2E86B338" w14:textId="77777777" w:rsidR="00286E5C" w:rsidRDefault="00286E5C" w:rsidP="00286E5C"/>
    <w:p w14:paraId="1A69D1CC" w14:textId="77777777" w:rsidR="00286E5C" w:rsidRDefault="00286E5C" w:rsidP="00286E5C"/>
    <w:p w14:paraId="06CBF792" w14:textId="77777777" w:rsidR="00286E5C" w:rsidRDefault="00286E5C" w:rsidP="00286E5C"/>
    <w:p w14:paraId="50598A38" w14:textId="77777777" w:rsidR="00286E5C" w:rsidRDefault="00286E5C" w:rsidP="00286E5C"/>
    <w:p w14:paraId="41B2CB4A" w14:textId="77777777" w:rsidR="00286E5C" w:rsidRDefault="00286E5C" w:rsidP="00286E5C"/>
    <w:p w14:paraId="07C71FE5" w14:textId="77777777" w:rsidR="00286E5C" w:rsidRDefault="00286E5C" w:rsidP="00286E5C"/>
    <w:p w14:paraId="41111C69" w14:textId="77777777" w:rsidR="00286E5C" w:rsidRPr="000C4B83" w:rsidRDefault="00286E5C" w:rsidP="000C4B83">
      <w:pPr>
        <w:pStyle w:val="Nadpis2"/>
        <w:jc w:val="center"/>
        <w:rPr>
          <w:sz w:val="44"/>
          <w:szCs w:val="44"/>
        </w:rPr>
      </w:pPr>
    </w:p>
    <w:p w14:paraId="487BC14F" w14:textId="11856255" w:rsidR="00286E5C" w:rsidRPr="000C4B83" w:rsidRDefault="00E31EEA" w:rsidP="000C4B83">
      <w:pPr>
        <w:spacing w:after="160" w:line="259" w:lineRule="auto"/>
        <w:ind w:left="0" w:firstLine="0"/>
        <w:jc w:val="center"/>
        <w:rPr>
          <w:rFonts w:asciiTheme="majorHAnsi" w:eastAsiaTheme="majorEastAsia" w:hAnsiTheme="majorHAnsi" w:cstheme="majorBidi"/>
          <w:color w:val="0F4761" w:themeColor="accent1" w:themeShade="BF"/>
          <w:sz w:val="44"/>
          <w:szCs w:val="44"/>
        </w:rPr>
      </w:pPr>
      <w:r>
        <w:rPr>
          <w:sz w:val="44"/>
          <w:szCs w:val="44"/>
        </w:rPr>
        <w:t>Opis</w:t>
      </w:r>
      <w:r w:rsidR="00286E5C" w:rsidRPr="000C4B83">
        <w:rPr>
          <w:sz w:val="44"/>
          <w:szCs w:val="44"/>
        </w:rPr>
        <w:t xml:space="preserve"> predmetu zákazky</w:t>
      </w:r>
    </w:p>
    <w:p w14:paraId="3A8AEE08" w14:textId="77777777" w:rsidR="00286E5C" w:rsidRDefault="00286E5C" w:rsidP="00286E5C"/>
    <w:p w14:paraId="1D1F0A5C" w14:textId="77777777" w:rsidR="00286E5C" w:rsidRDefault="00286E5C" w:rsidP="00286E5C"/>
    <w:p w14:paraId="1FE03043" w14:textId="77777777" w:rsidR="00286E5C" w:rsidRDefault="00286E5C" w:rsidP="00286E5C"/>
    <w:p w14:paraId="3730D8EB" w14:textId="77777777" w:rsidR="00286E5C" w:rsidRDefault="00286E5C" w:rsidP="00286E5C"/>
    <w:p w14:paraId="022B421F" w14:textId="77777777" w:rsidR="00286E5C" w:rsidRDefault="00286E5C" w:rsidP="00286E5C"/>
    <w:p w14:paraId="66C95C3A" w14:textId="77777777" w:rsidR="00286E5C" w:rsidRDefault="00286E5C" w:rsidP="00286E5C"/>
    <w:p w14:paraId="28ABD5FA" w14:textId="77777777" w:rsidR="00286E5C" w:rsidRDefault="00286E5C" w:rsidP="00286E5C"/>
    <w:p w14:paraId="1C4BE25A" w14:textId="77777777" w:rsidR="00286E5C" w:rsidRDefault="00286E5C" w:rsidP="00286E5C"/>
    <w:p w14:paraId="058DA5DA" w14:textId="77777777" w:rsidR="00286E5C" w:rsidRDefault="00286E5C" w:rsidP="00286E5C"/>
    <w:p w14:paraId="3651D13D" w14:textId="77777777" w:rsidR="00286E5C" w:rsidRDefault="00286E5C" w:rsidP="00286E5C"/>
    <w:p w14:paraId="4CD00E0C" w14:textId="77777777" w:rsidR="00286E5C" w:rsidRDefault="00286E5C" w:rsidP="00286E5C"/>
    <w:p w14:paraId="02FAAAE8" w14:textId="77777777" w:rsidR="00286E5C" w:rsidRDefault="00286E5C" w:rsidP="00286E5C"/>
    <w:p w14:paraId="1758C5F3" w14:textId="77777777" w:rsidR="00286E5C" w:rsidRDefault="00286E5C" w:rsidP="00286E5C"/>
    <w:p w14:paraId="1B251825" w14:textId="77777777" w:rsidR="00286E5C" w:rsidRDefault="00286E5C" w:rsidP="00286E5C"/>
    <w:p w14:paraId="6363B72D" w14:textId="77777777" w:rsidR="00286E5C" w:rsidRDefault="00286E5C" w:rsidP="00286E5C"/>
    <w:p w14:paraId="4EEDA059" w14:textId="77777777" w:rsidR="00286E5C" w:rsidRDefault="00286E5C" w:rsidP="00286E5C"/>
    <w:p w14:paraId="4F7F7A8B" w14:textId="77777777" w:rsidR="00286E5C" w:rsidRDefault="00286E5C" w:rsidP="00286E5C"/>
    <w:p w14:paraId="73517593" w14:textId="77777777" w:rsidR="00286E5C" w:rsidRDefault="00286E5C" w:rsidP="00286E5C"/>
    <w:p w14:paraId="5AEDE8A0" w14:textId="77777777" w:rsidR="00286E5C" w:rsidRDefault="00286E5C" w:rsidP="00286E5C"/>
    <w:p w14:paraId="0945540D" w14:textId="77777777" w:rsidR="00286E5C" w:rsidRDefault="00286E5C" w:rsidP="00286E5C"/>
    <w:p w14:paraId="3C3881AA" w14:textId="77777777" w:rsidR="00286E5C" w:rsidRDefault="00286E5C" w:rsidP="00286E5C"/>
    <w:p w14:paraId="6D03F991" w14:textId="77777777" w:rsidR="00286E5C" w:rsidRDefault="00286E5C" w:rsidP="00286E5C"/>
    <w:p w14:paraId="31808ABC" w14:textId="77777777" w:rsidR="00286E5C" w:rsidRDefault="00286E5C" w:rsidP="00286E5C"/>
    <w:p w14:paraId="25AF274C" w14:textId="77777777" w:rsidR="00286E5C" w:rsidRDefault="00286E5C" w:rsidP="00286E5C"/>
    <w:p w14:paraId="0CE158E1" w14:textId="77777777" w:rsidR="00286E5C" w:rsidRDefault="00286E5C" w:rsidP="00286E5C"/>
    <w:p w14:paraId="313B9261" w14:textId="77777777" w:rsidR="00286E5C" w:rsidRDefault="00286E5C" w:rsidP="00286E5C"/>
    <w:p w14:paraId="2E7D9DA7" w14:textId="77777777" w:rsidR="00286E5C" w:rsidRDefault="00286E5C" w:rsidP="00286E5C"/>
    <w:p w14:paraId="56936B91" w14:textId="77777777" w:rsidR="002D7A7D" w:rsidRPr="00A70D77" w:rsidRDefault="002D7A7D" w:rsidP="002D7A7D">
      <w:pPr>
        <w:pStyle w:val="Nadpis1"/>
        <w:rPr>
          <w:sz w:val="32"/>
          <w:szCs w:val="32"/>
        </w:rPr>
      </w:pPr>
      <w:bookmarkStart w:id="10" w:name="_Toc190088030"/>
      <w:bookmarkStart w:id="11" w:name="_Toc190088111"/>
      <w:bookmarkStart w:id="12" w:name="_Toc190088229"/>
      <w:bookmarkStart w:id="13" w:name="_Toc190090174"/>
      <w:bookmarkStart w:id="14" w:name="_Toc190093710"/>
      <w:bookmarkStart w:id="15" w:name="_Toc190094165"/>
      <w:bookmarkStart w:id="16" w:name="_Toc190705481"/>
      <w:r w:rsidRPr="00A70D77">
        <w:rPr>
          <w:sz w:val="32"/>
          <w:szCs w:val="32"/>
        </w:rPr>
        <w:t>Obsah</w:t>
      </w:r>
      <w:bookmarkEnd w:id="10"/>
      <w:bookmarkEnd w:id="11"/>
      <w:bookmarkEnd w:id="12"/>
      <w:bookmarkEnd w:id="13"/>
      <w:bookmarkEnd w:id="14"/>
      <w:bookmarkEnd w:id="15"/>
      <w:bookmarkEnd w:id="16"/>
    </w:p>
    <w:sdt>
      <w:sdtPr>
        <w:rPr>
          <w:rFonts w:eastAsiaTheme="minorEastAsia"/>
          <w:kern w:val="2"/>
          <w14:ligatures w14:val="standardContextual"/>
        </w:rPr>
        <w:id w:val="1870954221"/>
        <w:docPartObj>
          <w:docPartGallery w:val="Table of Contents"/>
          <w:docPartUnique/>
        </w:docPartObj>
      </w:sdtPr>
      <w:sdtEndPr>
        <w:rPr>
          <w:rStyle w:val="Hypertextovprepojenie"/>
          <w:rFonts w:eastAsiaTheme="minorHAnsi"/>
          <w:color w:val="467886" w:themeColor="hyperlink"/>
          <w:kern w:val="0"/>
          <w:u w:val="single"/>
          <w14:ligatures w14:val="none"/>
        </w:rPr>
      </w:sdtEndPr>
      <w:sdtContent>
        <w:p w14:paraId="51D4C8CE" w14:textId="491A9B1D" w:rsidR="004C2D1C" w:rsidRPr="004C2D1C" w:rsidRDefault="002D7A7D" w:rsidP="004C2D1C">
          <w:pPr>
            <w:pStyle w:val="Obsah2"/>
            <w:rPr>
              <w:rFonts w:asciiTheme="minorHAnsi" w:eastAsiaTheme="minorEastAsia" w:hAnsiTheme="minorHAnsi"/>
              <w:bCs w:val="0"/>
              <w:kern w:val="2"/>
              <w:sz w:val="24"/>
              <w:szCs w:val="24"/>
              <w:lang w:eastAsia="sk-SK"/>
              <w14:ligatures w14:val="standardContextual"/>
            </w:rPr>
          </w:pPr>
          <w:r w:rsidRPr="00F72E3C">
            <w:rPr>
              <w:rStyle w:val="Hypertextovprepojenie"/>
            </w:rPr>
            <w:fldChar w:fldCharType="begin"/>
          </w:r>
          <w:r w:rsidRPr="00F72E3C">
            <w:rPr>
              <w:rStyle w:val="Hypertextovprepojenie"/>
            </w:rPr>
            <w:instrText xml:space="preserve"> TOC \o "1-3" \h \z \u </w:instrText>
          </w:r>
          <w:r w:rsidRPr="00F72E3C">
            <w:rPr>
              <w:rStyle w:val="Hypertextovprepojenie"/>
            </w:rPr>
            <w:fldChar w:fldCharType="separate"/>
          </w:r>
          <w:hyperlink w:anchor="_Toc190705481" w:history="1">
            <w:r w:rsidR="004C2D1C" w:rsidRPr="004577C6">
              <w:rPr>
                <w:rStyle w:val="Hypertextovprepojenie"/>
              </w:rPr>
              <w:t>Obsah</w:t>
            </w:r>
            <w:r w:rsidR="004C2D1C">
              <w:rPr>
                <w:webHidden/>
              </w:rPr>
              <w:tab/>
            </w:r>
            <w:r w:rsidR="004C2D1C">
              <w:rPr>
                <w:webHidden/>
              </w:rPr>
              <w:fldChar w:fldCharType="begin"/>
            </w:r>
            <w:r w:rsidR="004C2D1C">
              <w:rPr>
                <w:webHidden/>
              </w:rPr>
              <w:instrText xml:space="preserve"> PAGEREF _Toc190705481 \h </w:instrText>
            </w:r>
            <w:r w:rsidR="004C2D1C">
              <w:rPr>
                <w:webHidden/>
              </w:rPr>
            </w:r>
            <w:r w:rsidR="004C2D1C">
              <w:rPr>
                <w:webHidden/>
              </w:rPr>
              <w:fldChar w:fldCharType="separate"/>
            </w:r>
            <w:r w:rsidR="007C66D0">
              <w:rPr>
                <w:webHidden/>
              </w:rPr>
              <w:t>2</w:t>
            </w:r>
            <w:r w:rsidR="004C2D1C">
              <w:rPr>
                <w:webHidden/>
              </w:rPr>
              <w:fldChar w:fldCharType="end"/>
            </w:r>
          </w:hyperlink>
        </w:p>
        <w:p w14:paraId="6B2867B7" w14:textId="4729815E"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82" w:history="1">
            <w:r w:rsidRPr="004577C6">
              <w:rPr>
                <w:rStyle w:val="Hypertextovprepojenie"/>
                <w:b/>
              </w:rPr>
              <w:t>Všeobecné východiská</w:t>
            </w:r>
            <w:r>
              <w:rPr>
                <w:webHidden/>
              </w:rPr>
              <w:tab/>
            </w:r>
            <w:r>
              <w:rPr>
                <w:webHidden/>
              </w:rPr>
              <w:fldChar w:fldCharType="begin"/>
            </w:r>
            <w:r>
              <w:rPr>
                <w:webHidden/>
              </w:rPr>
              <w:instrText xml:space="preserve"> PAGEREF _Toc190705482 \h </w:instrText>
            </w:r>
            <w:r>
              <w:rPr>
                <w:webHidden/>
              </w:rPr>
            </w:r>
            <w:r>
              <w:rPr>
                <w:webHidden/>
              </w:rPr>
              <w:fldChar w:fldCharType="separate"/>
            </w:r>
            <w:r w:rsidR="007C66D0">
              <w:rPr>
                <w:webHidden/>
              </w:rPr>
              <w:t>5</w:t>
            </w:r>
            <w:r>
              <w:rPr>
                <w:webHidden/>
              </w:rPr>
              <w:fldChar w:fldCharType="end"/>
            </w:r>
          </w:hyperlink>
        </w:p>
        <w:p w14:paraId="081FD25E" w14:textId="339F963C"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83" w:history="1">
            <w:r w:rsidRPr="004577C6">
              <w:rPr>
                <w:rStyle w:val="Hypertextovprepojenie"/>
                <w:b/>
              </w:rPr>
              <w:t>Spoločný legislatívny rámec</w:t>
            </w:r>
            <w:r w:rsidRPr="004577C6">
              <w:rPr>
                <w:rStyle w:val="Hypertextovprepojenie"/>
              </w:rPr>
              <w:t xml:space="preserve"> </w:t>
            </w:r>
            <w:r w:rsidRPr="004577C6">
              <w:rPr>
                <w:rStyle w:val="Hypertextovprepojenie"/>
                <w:rFonts w:ascii="Arial" w:eastAsia="Arial" w:hAnsi="Arial" w:cs="Arial"/>
              </w:rPr>
              <w:t>(v znení neskorších predpisov)</w:t>
            </w:r>
            <w:r>
              <w:rPr>
                <w:webHidden/>
              </w:rPr>
              <w:tab/>
            </w:r>
            <w:r>
              <w:rPr>
                <w:webHidden/>
              </w:rPr>
              <w:fldChar w:fldCharType="begin"/>
            </w:r>
            <w:r>
              <w:rPr>
                <w:webHidden/>
              </w:rPr>
              <w:instrText xml:space="preserve"> PAGEREF _Toc190705483 \h </w:instrText>
            </w:r>
            <w:r>
              <w:rPr>
                <w:webHidden/>
              </w:rPr>
            </w:r>
            <w:r>
              <w:rPr>
                <w:webHidden/>
              </w:rPr>
              <w:fldChar w:fldCharType="separate"/>
            </w:r>
            <w:r w:rsidR="007C66D0">
              <w:rPr>
                <w:webHidden/>
              </w:rPr>
              <w:t>5</w:t>
            </w:r>
            <w:r>
              <w:rPr>
                <w:webHidden/>
              </w:rPr>
              <w:fldChar w:fldCharType="end"/>
            </w:r>
          </w:hyperlink>
        </w:p>
        <w:p w14:paraId="47D60F6E" w14:textId="70DBA47C"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84" w:history="1">
            <w:r w:rsidRPr="004577C6">
              <w:rPr>
                <w:rStyle w:val="Hypertextovprepojenie"/>
                <w:b/>
              </w:rPr>
              <w:t>Konsolidovaná údajová základňa</w:t>
            </w:r>
            <w:r>
              <w:rPr>
                <w:webHidden/>
              </w:rPr>
              <w:tab/>
            </w:r>
            <w:r>
              <w:rPr>
                <w:webHidden/>
              </w:rPr>
              <w:fldChar w:fldCharType="begin"/>
            </w:r>
            <w:r>
              <w:rPr>
                <w:webHidden/>
              </w:rPr>
              <w:instrText xml:space="preserve"> PAGEREF _Toc190705484 \h </w:instrText>
            </w:r>
            <w:r>
              <w:rPr>
                <w:webHidden/>
              </w:rPr>
            </w:r>
            <w:r>
              <w:rPr>
                <w:webHidden/>
              </w:rPr>
              <w:fldChar w:fldCharType="separate"/>
            </w:r>
            <w:r w:rsidR="007C66D0">
              <w:rPr>
                <w:webHidden/>
              </w:rPr>
              <w:t>6</w:t>
            </w:r>
            <w:r>
              <w:rPr>
                <w:webHidden/>
              </w:rPr>
              <w:fldChar w:fldCharType="end"/>
            </w:r>
          </w:hyperlink>
        </w:p>
        <w:p w14:paraId="7A1ABA09" w14:textId="42B1968D"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85" w:history="1">
            <w:r w:rsidRPr="004577C6">
              <w:rPr>
                <w:rStyle w:val="Hypertextovprepojenie"/>
                <w:b/>
              </w:rPr>
              <w:t>1.</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Zabezpečovanie bežnej servisnej podpory IS RIS</w:t>
            </w:r>
            <w:r>
              <w:rPr>
                <w:webHidden/>
              </w:rPr>
              <w:tab/>
            </w:r>
            <w:r>
              <w:rPr>
                <w:webHidden/>
              </w:rPr>
              <w:fldChar w:fldCharType="begin"/>
            </w:r>
            <w:r>
              <w:rPr>
                <w:webHidden/>
              </w:rPr>
              <w:instrText xml:space="preserve"> PAGEREF _Toc190705485 \h </w:instrText>
            </w:r>
            <w:r>
              <w:rPr>
                <w:webHidden/>
              </w:rPr>
            </w:r>
            <w:r>
              <w:rPr>
                <w:webHidden/>
              </w:rPr>
              <w:fldChar w:fldCharType="separate"/>
            </w:r>
            <w:r w:rsidR="007C66D0">
              <w:rPr>
                <w:webHidden/>
              </w:rPr>
              <w:t>8</w:t>
            </w:r>
            <w:r>
              <w:rPr>
                <w:webHidden/>
              </w:rPr>
              <w:fldChar w:fldCharType="end"/>
            </w:r>
          </w:hyperlink>
        </w:p>
        <w:p w14:paraId="6E5FEB9F" w14:textId="64B0CE2A" w:rsidR="004C2D1C" w:rsidRDefault="004C2D1C">
          <w:pPr>
            <w:pStyle w:val="Obsah2"/>
            <w:tabs>
              <w:tab w:val="left" w:pos="1440"/>
            </w:tabs>
            <w:rPr>
              <w:rFonts w:asciiTheme="minorHAnsi" w:eastAsiaTheme="minorEastAsia" w:hAnsiTheme="minorHAnsi"/>
              <w:bCs w:val="0"/>
              <w:kern w:val="2"/>
              <w:sz w:val="24"/>
              <w:szCs w:val="24"/>
              <w:lang w:eastAsia="sk-SK"/>
              <w14:ligatures w14:val="standardContextual"/>
            </w:rPr>
          </w:pPr>
          <w:hyperlink w:anchor="_Toc190705486" w:history="1">
            <w:r w:rsidRPr="004577C6">
              <w:rPr>
                <w:rStyle w:val="Hypertextovprepojenie"/>
                <w:b/>
              </w:rPr>
              <w:t>1.1.</w:t>
            </w:r>
            <w:r>
              <w:rPr>
                <w:rFonts w:asciiTheme="minorHAnsi" w:eastAsiaTheme="minorEastAsia" w:hAnsiTheme="minorHAnsi"/>
                <w:bCs w:val="0"/>
                <w:kern w:val="2"/>
                <w:sz w:val="24"/>
                <w:szCs w:val="24"/>
                <w:lang w:eastAsia="sk-SK"/>
                <w14:ligatures w14:val="standardContextual"/>
              </w:rPr>
              <w:tab/>
            </w:r>
            <w:r w:rsidRPr="004577C6">
              <w:rPr>
                <w:rStyle w:val="Hypertextovprepojenie"/>
                <w:b/>
              </w:rPr>
              <w:t>Definície pojmov</w:t>
            </w:r>
            <w:r>
              <w:rPr>
                <w:webHidden/>
              </w:rPr>
              <w:tab/>
            </w:r>
            <w:r>
              <w:rPr>
                <w:webHidden/>
              </w:rPr>
              <w:fldChar w:fldCharType="begin"/>
            </w:r>
            <w:r>
              <w:rPr>
                <w:webHidden/>
              </w:rPr>
              <w:instrText xml:space="preserve"> PAGEREF _Toc190705486 \h </w:instrText>
            </w:r>
            <w:r>
              <w:rPr>
                <w:webHidden/>
              </w:rPr>
            </w:r>
            <w:r>
              <w:rPr>
                <w:webHidden/>
              </w:rPr>
              <w:fldChar w:fldCharType="separate"/>
            </w:r>
            <w:r w:rsidR="007C66D0">
              <w:rPr>
                <w:webHidden/>
              </w:rPr>
              <w:t>8</w:t>
            </w:r>
            <w:r>
              <w:rPr>
                <w:webHidden/>
              </w:rPr>
              <w:fldChar w:fldCharType="end"/>
            </w:r>
          </w:hyperlink>
        </w:p>
        <w:p w14:paraId="70DF1271" w14:textId="13A10648" w:rsidR="004C2D1C" w:rsidRDefault="004C2D1C">
          <w:pPr>
            <w:pStyle w:val="Obsah2"/>
            <w:tabs>
              <w:tab w:val="left" w:pos="1440"/>
            </w:tabs>
            <w:rPr>
              <w:rFonts w:asciiTheme="minorHAnsi" w:eastAsiaTheme="minorEastAsia" w:hAnsiTheme="minorHAnsi"/>
              <w:bCs w:val="0"/>
              <w:kern w:val="2"/>
              <w:sz w:val="24"/>
              <w:szCs w:val="24"/>
              <w:lang w:eastAsia="sk-SK"/>
              <w14:ligatures w14:val="standardContextual"/>
            </w:rPr>
          </w:pPr>
          <w:hyperlink w:anchor="_Toc190705487" w:history="1">
            <w:r w:rsidRPr="004577C6">
              <w:rPr>
                <w:rStyle w:val="Hypertextovprepojenie"/>
                <w:b/>
              </w:rPr>
              <w:t>1.2.</w:t>
            </w:r>
            <w:r>
              <w:rPr>
                <w:rFonts w:asciiTheme="minorHAnsi" w:eastAsiaTheme="minorEastAsia" w:hAnsiTheme="minorHAnsi"/>
                <w:bCs w:val="0"/>
                <w:kern w:val="2"/>
                <w:sz w:val="24"/>
                <w:szCs w:val="24"/>
                <w:lang w:eastAsia="sk-SK"/>
                <w14:ligatures w14:val="standardContextual"/>
              </w:rPr>
              <w:tab/>
            </w:r>
            <w:r w:rsidRPr="004577C6">
              <w:rPr>
                <w:rStyle w:val="Hypertextovprepojenie"/>
                <w:b/>
              </w:rPr>
              <w:t>Popis</w:t>
            </w:r>
            <w:r>
              <w:rPr>
                <w:webHidden/>
              </w:rPr>
              <w:tab/>
            </w:r>
            <w:r>
              <w:rPr>
                <w:webHidden/>
              </w:rPr>
              <w:fldChar w:fldCharType="begin"/>
            </w:r>
            <w:r>
              <w:rPr>
                <w:webHidden/>
              </w:rPr>
              <w:instrText xml:space="preserve"> PAGEREF _Toc190705487 \h </w:instrText>
            </w:r>
            <w:r>
              <w:rPr>
                <w:webHidden/>
              </w:rPr>
            </w:r>
            <w:r>
              <w:rPr>
                <w:webHidden/>
              </w:rPr>
              <w:fldChar w:fldCharType="separate"/>
            </w:r>
            <w:r w:rsidR="007C66D0">
              <w:rPr>
                <w:webHidden/>
              </w:rPr>
              <w:t>8</w:t>
            </w:r>
            <w:r>
              <w:rPr>
                <w:webHidden/>
              </w:rPr>
              <w:fldChar w:fldCharType="end"/>
            </w:r>
          </w:hyperlink>
        </w:p>
        <w:p w14:paraId="38D3779B" w14:textId="331A42E8"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88" w:history="1">
            <w:r w:rsidRPr="004577C6">
              <w:rPr>
                <w:rStyle w:val="Hypertextovprepojenie"/>
                <w:b/>
              </w:rPr>
              <w:t xml:space="preserve">1.2.1. </w:t>
            </w:r>
            <w:r w:rsidRPr="004577C6">
              <w:rPr>
                <w:rStyle w:val="Hypertextovprepojenie"/>
              </w:rPr>
              <w:t>Detailný rozsah služieb podpory prevádzky</w:t>
            </w:r>
            <w:r>
              <w:rPr>
                <w:webHidden/>
              </w:rPr>
              <w:tab/>
            </w:r>
            <w:r>
              <w:rPr>
                <w:webHidden/>
              </w:rPr>
              <w:fldChar w:fldCharType="begin"/>
            </w:r>
            <w:r>
              <w:rPr>
                <w:webHidden/>
              </w:rPr>
              <w:instrText xml:space="preserve"> PAGEREF _Toc190705488 \h </w:instrText>
            </w:r>
            <w:r>
              <w:rPr>
                <w:webHidden/>
              </w:rPr>
            </w:r>
            <w:r>
              <w:rPr>
                <w:webHidden/>
              </w:rPr>
              <w:fldChar w:fldCharType="separate"/>
            </w:r>
            <w:r w:rsidR="007C66D0">
              <w:rPr>
                <w:webHidden/>
              </w:rPr>
              <w:t>8</w:t>
            </w:r>
            <w:r>
              <w:rPr>
                <w:webHidden/>
              </w:rPr>
              <w:fldChar w:fldCharType="end"/>
            </w:r>
          </w:hyperlink>
        </w:p>
        <w:p w14:paraId="23A04735" w14:textId="49F393EC"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89" w:history="1">
            <w:r w:rsidRPr="004577C6">
              <w:rPr>
                <w:rStyle w:val="Hypertextovprepojenie"/>
              </w:rPr>
              <w:t xml:space="preserve">1.2.2. </w:t>
            </w:r>
            <w:r w:rsidRPr="004577C6">
              <w:rPr>
                <w:rStyle w:val="Hypertextovprepojenie"/>
                <w:b/>
              </w:rPr>
              <w:t>Služba ServiceDesk</w:t>
            </w:r>
            <w:r>
              <w:rPr>
                <w:webHidden/>
              </w:rPr>
              <w:tab/>
            </w:r>
            <w:r>
              <w:rPr>
                <w:webHidden/>
              </w:rPr>
              <w:fldChar w:fldCharType="begin"/>
            </w:r>
            <w:r>
              <w:rPr>
                <w:webHidden/>
              </w:rPr>
              <w:instrText xml:space="preserve"> PAGEREF _Toc190705489 \h </w:instrText>
            </w:r>
            <w:r>
              <w:rPr>
                <w:webHidden/>
              </w:rPr>
            </w:r>
            <w:r>
              <w:rPr>
                <w:webHidden/>
              </w:rPr>
              <w:fldChar w:fldCharType="separate"/>
            </w:r>
            <w:r w:rsidR="007C66D0">
              <w:rPr>
                <w:webHidden/>
              </w:rPr>
              <w:t>9</w:t>
            </w:r>
            <w:r>
              <w:rPr>
                <w:webHidden/>
              </w:rPr>
              <w:fldChar w:fldCharType="end"/>
            </w:r>
          </w:hyperlink>
        </w:p>
        <w:p w14:paraId="56D8842F" w14:textId="32ECD237"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90" w:history="1">
            <w:r w:rsidRPr="004577C6">
              <w:rPr>
                <w:rStyle w:val="Hypertextovprepojenie"/>
              </w:rPr>
              <w:t xml:space="preserve">1.2.3. </w:t>
            </w:r>
            <w:r w:rsidRPr="004577C6">
              <w:rPr>
                <w:rStyle w:val="Hypertextovprepojenie"/>
                <w:b/>
              </w:rPr>
              <w:t>Nahlasovanie incidentov</w:t>
            </w:r>
            <w:r>
              <w:rPr>
                <w:webHidden/>
              </w:rPr>
              <w:tab/>
            </w:r>
            <w:r>
              <w:rPr>
                <w:webHidden/>
              </w:rPr>
              <w:fldChar w:fldCharType="begin"/>
            </w:r>
            <w:r>
              <w:rPr>
                <w:webHidden/>
              </w:rPr>
              <w:instrText xml:space="preserve"> PAGEREF _Toc190705490 \h </w:instrText>
            </w:r>
            <w:r>
              <w:rPr>
                <w:webHidden/>
              </w:rPr>
            </w:r>
            <w:r>
              <w:rPr>
                <w:webHidden/>
              </w:rPr>
              <w:fldChar w:fldCharType="separate"/>
            </w:r>
            <w:r w:rsidR="007C66D0">
              <w:rPr>
                <w:webHidden/>
              </w:rPr>
              <w:t>10</w:t>
            </w:r>
            <w:r>
              <w:rPr>
                <w:webHidden/>
              </w:rPr>
              <w:fldChar w:fldCharType="end"/>
            </w:r>
          </w:hyperlink>
        </w:p>
        <w:p w14:paraId="4B53E74D" w14:textId="1393CE77"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91" w:history="1">
            <w:r w:rsidRPr="004577C6">
              <w:rPr>
                <w:rStyle w:val="Hypertextovprepojenie"/>
              </w:rPr>
              <w:t xml:space="preserve">1.2.4. </w:t>
            </w:r>
            <w:r w:rsidRPr="004577C6">
              <w:rPr>
                <w:rStyle w:val="Hypertextovprepojenie"/>
                <w:b/>
              </w:rPr>
              <w:t>Realizácia malých zmien funkčnosti</w:t>
            </w:r>
            <w:r>
              <w:rPr>
                <w:webHidden/>
              </w:rPr>
              <w:tab/>
            </w:r>
            <w:r>
              <w:rPr>
                <w:webHidden/>
              </w:rPr>
              <w:fldChar w:fldCharType="begin"/>
            </w:r>
            <w:r>
              <w:rPr>
                <w:webHidden/>
              </w:rPr>
              <w:instrText xml:space="preserve"> PAGEREF _Toc190705491 \h </w:instrText>
            </w:r>
            <w:r>
              <w:rPr>
                <w:webHidden/>
              </w:rPr>
            </w:r>
            <w:r>
              <w:rPr>
                <w:webHidden/>
              </w:rPr>
              <w:fldChar w:fldCharType="separate"/>
            </w:r>
            <w:r w:rsidR="007C66D0">
              <w:rPr>
                <w:webHidden/>
              </w:rPr>
              <w:t>10</w:t>
            </w:r>
            <w:r>
              <w:rPr>
                <w:webHidden/>
              </w:rPr>
              <w:fldChar w:fldCharType="end"/>
            </w:r>
          </w:hyperlink>
        </w:p>
        <w:p w14:paraId="6CDD41D9" w14:textId="2ED408F1"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92" w:history="1">
            <w:r w:rsidRPr="004577C6">
              <w:rPr>
                <w:rStyle w:val="Hypertextovprepojenie"/>
              </w:rPr>
              <w:t xml:space="preserve">1.2.5. </w:t>
            </w:r>
            <w:r w:rsidRPr="004577C6">
              <w:rPr>
                <w:rStyle w:val="Hypertextovprepojenie"/>
                <w:b/>
              </w:rPr>
              <w:t>Parametre kvality poskytovanej služby</w:t>
            </w:r>
            <w:r>
              <w:rPr>
                <w:webHidden/>
              </w:rPr>
              <w:tab/>
            </w:r>
            <w:r>
              <w:rPr>
                <w:webHidden/>
              </w:rPr>
              <w:fldChar w:fldCharType="begin"/>
            </w:r>
            <w:r>
              <w:rPr>
                <w:webHidden/>
              </w:rPr>
              <w:instrText xml:space="preserve"> PAGEREF _Toc190705492 \h </w:instrText>
            </w:r>
            <w:r>
              <w:rPr>
                <w:webHidden/>
              </w:rPr>
            </w:r>
            <w:r>
              <w:rPr>
                <w:webHidden/>
              </w:rPr>
              <w:fldChar w:fldCharType="separate"/>
            </w:r>
            <w:r w:rsidR="007C66D0">
              <w:rPr>
                <w:webHidden/>
              </w:rPr>
              <w:t>10</w:t>
            </w:r>
            <w:r>
              <w:rPr>
                <w:webHidden/>
              </w:rPr>
              <w:fldChar w:fldCharType="end"/>
            </w:r>
          </w:hyperlink>
        </w:p>
        <w:p w14:paraId="7F34099B" w14:textId="06B293D9"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93" w:history="1">
            <w:r w:rsidRPr="004577C6">
              <w:rPr>
                <w:rStyle w:val="Hypertextovprepojenie"/>
              </w:rPr>
              <w:t xml:space="preserve">1.2.6. </w:t>
            </w:r>
            <w:r w:rsidRPr="004577C6">
              <w:rPr>
                <w:rStyle w:val="Hypertextovprepojenie"/>
                <w:b/>
              </w:rPr>
              <w:t>Hodnotenie kvality požadovanej služby</w:t>
            </w:r>
            <w:r>
              <w:rPr>
                <w:webHidden/>
              </w:rPr>
              <w:tab/>
            </w:r>
            <w:r>
              <w:rPr>
                <w:webHidden/>
              </w:rPr>
              <w:fldChar w:fldCharType="begin"/>
            </w:r>
            <w:r>
              <w:rPr>
                <w:webHidden/>
              </w:rPr>
              <w:instrText xml:space="preserve"> PAGEREF _Toc190705493 \h </w:instrText>
            </w:r>
            <w:r>
              <w:rPr>
                <w:webHidden/>
              </w:rPr>
            </w:r>
            <w:r>
              <w:rPr>
                <w:webHidden/>
              </w:rPr>
              <w:fldChar w:fldCharType="separate"/>
            </w:r>
            <w:r w:rsidR="007C66D0">
              <w:rPr>
                <w:webHidden/>
              </w:rPr>
              <w:t>11</w:t>
            </w:r>
            <w:r>
              <w:rPr>
                <w:webHidden/>
              </w:rPr>
              <w:fldChar w:fldCharType="end"/>
            </w:r>
          </w:hyperlink>
        </w:p>
        <w:p w14:paraId="0A616F2E" w14:textId="7897D417"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94" w:history="1">
            <w:r w:rsidRPr="004577C6">
              <w:rPr>
                <w:rStyle w:val="Hypertextovprepojenie"/>
              </w:rPr>
              <w:t xml:space="preserve">1.2.7. </w:t>
            </w:r>
            <w:r w:rsidRPr="004577C6">
              <w:rPr>
                <w:rStyle w:val="Hypertextovprepojenie"/>
                <w:b/>
              </w:rPr>
              <w:t>Stupne hodnotenia riešenia Incidentov</w:t>
            </w:r>
            <w:r>
              <w:rPr>
                <w:webHidden/>
              </w:rPr>
              <w:tab/>
            </w:r>
            <w:r>
              <w:rPr>
                <w:webHidden/>
              </w:rPr>
              <w:fldChar w:fldCharType="begin"/>
            </w:r>
            <w:r>
              <w:rPr>
                <w:webHidden/>
              </w:rPr>
              <w:instrText xml:space="preserve"> PAGEREF _Toc190705494 \h </w:instrText>
            </w:r>
            <w:r>
              <w:rPr>
                <w:webHidden/>
              </w:rPr>
            </w:r>
            <w:r>
              <w:rPr>
                <w:webHidden/>
              </w:rPr>
              <w:fldChar w:fldCharType="separate"/>
            </w:r>
            <w:r w:rsidR="007C66D0">
              <w:rPr>
                <w:webHidden/>
              </w:rPr>
              <w:t>12</w:t>
            </w:r>
            <w:r>
              <w:rPr>
                <w:webHidden/>
              </w:rPr>
              <w:fldChar w:fldCharType="end"/>
            </w:r>
          </w:hyperlink>
        </w:p>
        <w:p w14:paraId="56F2F287" w14:textId="51C174B7"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95" w:history="1">
            <w:r w:rsidRPr="004577C6">
              <w:rPr>
                <w:rStyle w:val="Hypertextovprepojenie"/>
                <w:b/>
              </w:rPr>
              <w:t>2.</w:t>
            </w:r>
            <w:r>
              <w:rPr>
                <w:rFonts w:asciiTheme="minorHAnsi" w:eastAsiaTheme="minorEastAsia" w:hAnsiTheme="minorHAnsi"/>
                <w:bCs w:val="0"/>
                <w:kern w:val="2"/>
                <w:sz w:val="24"/>
                <w:szCs w:val="24"/>
                <w:lang w:eastAsia="sk-SK"/>
                <w14:ligatures w14:val="standardContextual"/>
              </w:rPr>
              <w:tab/>
            </w:r>
            <w:r w:rsidRPr="004577C6">
              <w:rPr>
                <w:rStyle w:val="Hypertextovprepojenie"/>
                <w:b/>
              </w:rPr>
              <w:t>Služby rozvoja IS RIS</w:t>
            </w:r>
            <w:r>
              <w:rPr>
                <w:webHidden/>
              </w:rPr>
              <w:tab/>
            </w:r>
            <w:r>
              <w:rPr>
                <w:webHidden/>
              </w:rPr>
              <w:fldChar w:fldCharType="begin"/>
            </w:r>
            <w:r>
              <w:rPr>
                <w:webHidden/>
              </w:rPr>
              <w:instrText xml:space="preserve"> PAGEREF _Toc190705495 \h </w:instrText>
            </w:r>
            <w:r>
              <w:rPr>
                <w:webHidden/>
              </w:rPr>
            </w:r>
            <w:r>
              <w:rPr>
                <w:webHidden/>
              </w:rPr>
              <w:fldChar w:fldCharType="separate"/>
            </w:r>
            <w:r w:rsidR="007C66D0">
              <w:rPr>
                <w:webHidden/>
              </w:rPr>
              <w:t>12</w:t>
            </w:r>
            <w:r>
              <w:rPr>
                <w:webHidden/>
              </w:rPr>
              <w:fldChar w:fldCharType="end"/>
            </w:r>
          </w:hyperlink>
        </w:p>
        <w:p w14:paraId="414F1570" w14:textId="0455CA11" w:rsidR="004C2D1C" w:rsidRDefault="004C2D1C">
          <w:pPr>
            <w:pStyle w:val="Obsah2"/>
            <w:tabs>
              <w:tab w:val="left" w:pos="1440"/>
            </w:tabs>
            <w:rPr>
              <w:rFonts w:asciiTheme="minorHAnsi" w:eastAsiaTheme="minorEastAsia" w:hAnsiTheme="minorHAnsi"/>
              <w:bCs w:val="0"/>
              <w:kern w:val="2"/>
              <w:sz w:val="24"/>
              <w:szCs w:val="24"/>
              <w:lang w:eastAsia="sk-SK"/>
              <w14:ligatures w14:val="standardContextual"/>
            </w:rPr>
          </w:pPr>
          <w:hyperlink w:anchor="_Toc190705496" w:history="1">
            <w:r w:rsidRPr="004577C6">
              <w:rPr>
                <w:rStyle w:val="Hypertextovprepojenie"/>
                <w:b/>
              </w:rPr>
              <w:t>2.1.</w:t>
            </w:r>
            <w:r>
              <w:rPr>
                <w:rFonts w:asciiTheme="minorHAnsi" w:eastAsiaTheme="minorEastAsia" w:hAnsiTheme="minorHAnsi"/>
                <w:bCs w:val="0"/>
                <w:kern w:val="2"/>
                <w:sz w:val="24"/>
                <w:szCs w:val="24"/>
                <w:lang w:eastAsia="sk-SK"/>
                <w14:ligatures w14:val="standardContextual"/>
              </w:rPr>
              <w:tab/>
            </w:r>
            <w:r w:rsidRPr="004577C6">
              <w:rPr>
                <w:rStyle w:val="Hypertextovprepojenie"/>
                <w:b/>
              </w:rPr>
              <w:t>Definície pojmov</w:t>
            </w:r>
            <w:r>
              <w:rPr>
                <w:webHidden/>
              </w:rPr>
              <w:tab/>
            </w:r>
            <w:r>
              <w:rPr>
                <w:webHidden/>
              </w:rPr>
              <w:fldChar w:fldCharType="begin"/>
            </w:r>
            <w:r>
              <w:rPr>
                <w:webHidden/>
              </w:rPr>
              <w:instrText xml:space="preserve"> PAGEREF _Toc190705496 \h </w:instrText>
            </w:r>
            <w:r>
              <w:rPr>
                <w:webHidden/>
              </w:rPr>
            </w:r>
            <w:r>
              <w:rPr>
                <w:webHidden/>
              </w:rPr>
              <w:fldChar w:fldCharType="separate"/>
            </w:r>
            <w:r w:rsidR="007C66D0">
              <w:rPr>
                <w:webHidden/>
              </w:rPr>
              <w:t>12</w:t>
            </w:r>
            <w:r>
              <w:rPr>
                <w:webHidden/>
              </w:rPr>
              <w:fldChar w:fldCharType="end"/>
            </w:r>
          </w:hyperlink>
        </w:p>
        <w:p w14:paraId="11F62ED9" w14:textId="25CF5D9E" w:rsidR="004C2D1C" w:rsidRDefault="004C2D1C">
          <w:pPr>
            <w:pStyle w:val="Obsah2"/>
            <w:tabs>
              <w:tab w:val="left" w:pos="1440"/>
            </w:tabs>
            <w:rPr>
              <w:rFonts w:asciiTheme="minorHAnsi" w:eastAsiaTheme="minorEastAsia" w:hAnsiTheme="minorHAnsi"/>
              <w:bCs w:val="0"/>
              <w:kern w:val="2"/>
              <w:sz w:val="24"/>
              <w:szCs w:val="24"/>
              <w:lang w:eastAsia="sk-SK"/>
              <w14:ligatures w14:val="standardContextual"/>
            </w:rPr>
          </w:pPr>
          <w:hyperlink w:anchor="_Toc190705497" w:history="1">
            <w:r w:rsidRPr="004577C6">
              <w:rPr>
                <w:rStyle w:val="Hypertextovprepojenie"/>
                <w:b/>
              </w:rPr>
              <w:t>2.2.</w:t>
            </w:r>
            <w:r>
              <w:rPr>
                <w:rFonts w:asciiTheme="minorHAnsi" w:eastAsiaTheme="minorEastAsia" w:hAnsiTheme="minorHAnsi"/>
                <w:bCs w:val="0"/>
                <w:kern w:val="2"/>
                <w:sz w:val="24"/>
                <w:szCs w:val="24"/>
                <w:lang w:eastAsia="sk-SK"/>
                <w14:ligatures w14:val="standardContextual"/>
              </w:rPr>
              <w:tab/>
            </w:r>
            <w:r w:rsidRPr="004577C6">
              <w:rPr>
                <w:rStyle w:val="Hypertextovprepojenie"/>
                <w:b/>
              </w:rPr>
              <w:t>Popis</w:t>
            </w:r>
            <w:r>
              <w:rPr>
                <w:webHidden/>
              </w:rPr>
              <w:tab/>
            </w:r>
            <w:r>
              <w:rPr>
                <w:webHidden/>
              </w:rPr>
              <w:fldChar w:fldCharType="begin"/>
            </w:r>
            <w:r>
              <w:rPr>
                <w:webHidden/>
              </w:rPr>
              <w:instrText xml:space="preserve"> PAGEREF _Toc190705497 \h </w:instrText>
            </w:r>
            <w:r>
              <w:rPr>
                <w:webHidden/>
              </w:rPr>
            </w:r>
            <w:r>
              <w:rPr>
                <w:webHidden/>
              </w:rPr>
              <w:fldChar w:fldCharType="separate"/>
            </w:r>
            <w:r w:rsidR="007C66D0">
              <w:rPr>
                <w:webHidden/>
              </w:rPr>
              <w:t>12</w:t>
            </w:r>
            <w:r>
              <w:rPr>
                <w:webHidden/>
              </w:rPr>
              <w:fldChar w:fldCharType="end"/>
            </w:r>
          </w:hyperlink>
        </w:p>
        <w:p w14:paraId="2C700769" w14:textId="0D14CEE3" w:rsidR="004C2D1C" w:rsidRDefault="004C2D1C">
          <w:pPr>
            <w:pStyle w:val="Obsah2"/>
            <w:tabs>
              <w:tab w:val="left" w:pos="1440"/>
            </w:tabs>
            <w:rPr>
              <w:rFonts w:asciiTheme="minorHAnsi" w:eastAsiaTheme="minorEastAsia" w:hAnsiTheme="minorHAnsi"/>
              <w:bCs w:val="0"/>
              <w:kern w:val="2"/>
              <w:sz w:val="24"/>
              <w:szCs w:val="24"/>
              <w:lang w:eastAsia="sk-SK"/>
              <w14:ligatures w14:val="standardContextual"/>
            </w:rPr>
          </w:pPr>
          <w:hyperlink w:anchor="_Toc190705498" w:history="1">
            <w:r w:rsidRPr="004577C6">
              <w:rPr>
                <w:rStyle w:val="Hypertextovprepojenie"/>
                <w:rFonts w:cs="Arial"/>
                <w:b/>
              </w:rPr>
              <w:t>2.3.</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Použité technológie IS RIS</w:t>
            </w:r>
            <w:r>
              <w:rPr>
                <w:webHidden/>
              </w:rPr>
              <w:tab/>
            </w:r>
            <w:r>
              <w:rPr>
                <w:webHidden/>
              </w:rPr>
              <w:fldChar w:fldCharType="begin"/>
            </w:r>
            <w:r>
              <w:rPr>
                <w:webHidden/>
              </w:rPr>
              <w:instrText xml:space="preserve"> PAGEREF _Toc190705498 \h </w:instrText>
            </w:r>
            <w:r>
              <w:rPr>
                <w:webHidden/>
              </w:rPr>
            </w:r>
            <w:r>
              <w:rPr>
                <w:webHidden/>
              </w:rPr>
              <w:fldChar w:fldCharType="separate"/>
            </w:r>
            <w:r w:rsidR="007C66D0">
              <w:rPr>
                <w:webHidden/>
              </w:rPr>
              <w:t>14</w:t>
            </w:r>
            <w:r>
              <w:rPr>
                <w:webHidden/>
              </w:rPr>
              <w:fldChar w:fldCharType="end"/>
            </w:r>
          </w:hyperlink>
        </w:p>
        <w:p w14:paraId="60D9130C" w14:textId="40AA8699"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499" w:history="1">
            <w:r w:rsidRPr="004577C6">
              <w:rPr>
                <w:rStyle w:val="Hypertextovprepojenie"/>
                <w:b/>
              </w:rPr>
              <w:t>3.</w:t>
            </w:r>
            <w:r>
              <w:rPr>
                <w:rFonts w:asciiTheme="minorHAnsi" w:eastAsiaTheme="minorEastAsia" w:hAnsiTheme="minorHAnsi"/>
                <w:bCs w:val="0"/>
                <w:kern w:val="2"/>
                <w:sz w:val="24"/>
                <w:szCs w:val="24"/>
                <w:lang w:eastAsia="sk-SK"/>
                <w14:ligatures w14:val="standardContextual"/>
              </w:rPr>
              <w:tab/>
            </w:r>
            <w:r w:rsidRPr="004577C6">
              <w:rPr>
                <w:rStyle w:val="Hypertextovprepojenie"/>
                <w:b/>
              </w:rPr>
              <w:t>Opis IS RIS</w:t>
            </w:r>
            <w:r>
              <w:rPr>
                <w:webHidden/>
              </w:rPr>
              <w:tab/>
            </w:r>
            <w:r>
              <w:rPr>
                <w:webHidden/>
              </w:rPr>
              <w:fldChar w:fldCharType="begin"/>
            </w:r>
            <w:r>
              <w:rPr>
                <w:webHidden/>
              </w:rPr>
              <w:instrText xml:space="preserve"> PAGEREF _Toc190705499 \h </w:instrText>
            </w:r>
            <w:r>
              <w:rPr>
                <w:webHidden/>
              </w:rPr>
            </w:r>
            <w:r>
              <w:rPr>
                <w:webHidden/>
              </w:rPr>
              <w:fldChar w:fldCharType="separate"/>
            </w:r>
            <w:r w:rsidR="007C66D0">
              <w:rPr>
                <w:webHidden/>
              </w:rPr>
              <w:t>15</w:t>
            </w:r>
            <w:r>
              <w:rPr>
                <w:webHidden/>
              </w:rPr>
              <w:fldChar w:fldCharType="end"/>
            </w:r>
          </w:hyperlink>
        </w:p>
        <w:p w14:paraId="02BC8D47" w14:textId="6BD37DC4"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00" w:history="1">
            <w:r w:rsidRPr="004577C6">
              <w:rPr>
                <w:rStyle w:val="Hypertextovprepojenie"/>
              </w:rPr>
              <w:t>Skratky</w:t>
            </w:r>
            <w:r>
              <w:rPr>
                <w:webHidden/>
              </w:rPr>
              <w:tab/>
            </w:r>
            <w:r>
              <w:rPr>
                <w:webHidden/>
              </w:rPr>
              <w:fldChar w:fldCharType="begin"/>
            </w:r>
            <w:r>
              <w:rPr>
                <w:webHidden/>
              </w:rPr>
              <w:instrText xml:space="preserve"> PAGEREF _Toc190705500 \h </w:instrText>
            </w:r>
            <w:r>
              <w:rPr>
                <w:webHidden/>
              </w:rPr>
            </w:r>
            <w:r>
              <w:rPr>
                <w:webHidden/>
              </w:rPr>
              <w:fldChar w:fldCharType="separate"/>
            </w:r>
            <w:r w:rsidR="007C66D0">
              <w:rPr>
                <w:webHidden/>
              </w:rPr>
              <w:t>15</w:t>
            </w:r>
            <w:r>
              <w:rPr>
                <w:webHidden/>
              </w:rPr>
              <w:fldChar w:fldCharType="end"/>
            </w:r>
          </w:hyperlink>
        </w:p>
        <w:p w14:paraId="16848F13" w14:textId="505BED46" w:rsidR="004C2D1C" w:rsidRDefault="004C2D1C">
          <w:pPr>
            <w:pStyle w:val="Obsah1"/>
            <w:rPr>
              <w:rFonts w:asciiTheme="minorHAnsi" w:eastAsiaTheme="minorEastAsia" w:hAnsiTheme="minorHAnsi" w:cstheme="minorBidi"/>
              <w:kern w:val="2"/>
              <w:sz w:val="24"/>
              <w:szCs w:val="24"/>
              <w:lang w:eastAsia="sk-SK"/>
              <w14:ligatures w14:val="standardContextual"/>
            </w:rPr>
          </w:pPr>
          <w:hyperlink w:anchor="_Toc190705501" w:history="1">
            <w:r w:rsidRPr="004577C6">
              <w:rPr>
                <w:rStyle w:val="Hypertextovprepojenie"/>
                <w:b/>
                <w:bCs/>
              </w:rPr>
              <w:t>3.1.</w:t>
            </w:r>
            <w:r>
              <w:rPr>
                <w:rFonts w:asciiTheme="minorHAnsi" w:eastAsiaTheme="minorEastAsia" w:hAnsiTheme="minorHAnsi" w:cstheme="minorBidi"/>
                <w:kern w:val="2"/>
                <w:sz w:val="24"/>
                <w:szCs w:val="24"/>
                <w:lang w:eastAsia="sk-SK"/>
                <w14:ligatures w14:val="standardContextual"/>
              </w:rPr>
              <w:tab/>
            </w:r>
            <w:r w:rsidRPr="004577C6">
              <w:rPr>
                <w:rStyle w:val="Hypertextovprepojenie"/>
                <w:b/>
                <w:bCs/>
              </w:rPr>
              <w:t>Základná charakteristika Rezortného informačného systému (RIS)</w:t>
            </w:r>
            <w:r>
              <w:rPr>
                <w:webHidden/>
              </w:rPr>
              <w:tab/>
            </w:r>
            <w:r>
              <w:rPr>
                <w:webHidden/>
              </w:rPr>
              <w:fldChar w:fldCharType="begin"/>
            </w:r>
            <w:r>
              <w:rPr>
                <w:webHidden/>
              </w:rPr>
              <w:instrText xml:space="preserve"> PAGEREF _Toc190705501 \h </w:instrText>
            </w:r>
            <w:r>
              <w:rPr>
                <w:webHidden/>
              </w:rPr>
            </w:r>
            <w:r>
              <w:rPr>
                <w:webHidden/>
              </w:rPr>
              <w:fldChar w:fldCharType="separate"/>
            </w:r>
            <w:r w:rsidR="007C66D0">
              <w:rPr>
                <w:webHidden/>
              </w:rPr>
              <w:t>17</w:t>
            </w:r>
            <w:r>
              <w:rPr>
                <w:webHidden/>
              </w:rPr>
              <w:fldChar w:fldCharType="end"/>
            </w:r>
          </w:hyperlink>
        </w:p>
        <w:p w14:paraId="76717ACF" w14:textId="31ECC0E3" w:rsidR="004C2D1C" w:rsidRDefault="004C2D1C">
          <w:pPr>
            <w:pStyle w:val="Obsah1"/>
            <w:tabs>
              <w:tab w:val="left" w:pos="709"/>
            </w:tabs>
            <w:rPr>
              <w:rFonts w:asciiTheme="minorHAnsi" w:eastAsiaTheme="minorEastAsia" w:hAnsiTheme="minorHAnsi" w:cstheme="minorBidi"/>
              <w:kern w:val="2"/>
              <w:sz w:val="24"/>
              <w:szCs w:val="24"/>
              <w:lang w:eastAsia="sk-SK"/>
              <w14:ligatures w14:val="standardContextual"/>
            </w:rPr>
          </w:pPr>
          <w:hyperlink w:anchor="_Toc190705502" w:history="1">
            <w:r w:rsidRPr="004577C6">
              <w:rPr>
                <w:rStyle w:val="Hypertextovprepojenie"/>
              </w:rPr>
              <w:t>3.1.1.</w:t>
            </w:r>
            <w:r>
              <w:rPr>
                <w:rFonts w:asciiTheme="minorHAnsi" w:eastAsiaTheme="minorEastAsia" w:hAnsiTheme="minorHAnsi" w:cstheme="minorBidi"/>
                <w:kern w:val="2"/>
                <w:sz w:val="24"/>
                <w:szCs w:val="24"/>
                <w:lang w:eastAsia="sk-SK"/>
                <w14:ligatures w14:val="standardContextual"/>
              </w:rPr>
              <w:tab/>
            </w:r>
            <w:r w:rsidRPr="004577C6">
              <w:rPr>
                <w:rStyle w:val="Hypertextovprepojenie"/>
              </w:rPr>
              <w:t>Základný popis modulov systému</w:t>
            </w:r>
            <w:r>
              <w:rPr>
                <w:webHidden/>
              </w:rPr>
              <w:tab/>
            </w:r>
            <w:r>
              <w:rPr>
                <w:webHidden/>
              </w:rPr>
              <w:fldChar w:fldCharType="begin"/>
            </w:r>
            <w:r>
              <w:rPr>
                <w:webHidden/>
              </w:rPr>
              <w:instrText xml:space="preserve"> PAGEREF _Toc190705502 \h </w:instrText>
            </w:r>
            <w:r>
              <w:rPr>
                <w:webHidden/>
              </w:rPr>
            </w:r>
            <w:r>
              <w:rPr>
                <w:webHidden/>
              </w:rPr>
              <w:fldChar w:fldCharType="separate"/>
            </w:r>
            <w:r w:rsidR="007C66D0">
              <w:rPr>
                <w:webHidden/>
              </w:rPr>
              <w:t>18</w:t>
            </w:r>
            <w:r>
              <w:rPr>
                <w:webHidden/>
              </w:rPr>
              <w:fldChar w:fldCharType="end"/>
            </w:r>
          </w:hyperlink>
        </w:p>
        <w:p w14:paraId="7A813CCC" w14:textId="2B51780C"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03" w:history="1">
            <w:r w:rsidRPr="004577C6">
              <w:rPr>
                <w:rStyle w:val="Hypertextovprepojenie"/>
                <w:rFonts w:ascii="Arial" w:hAnsi="Arial" w:cs="Arial"/>
                <w:b/>
              </w:rPr>
              <w:t>A.</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ascii="Arial" w:hAnsi="Arial" w:cs="Arial"/>
                <w:b/>
              </w:rPr>
              <w:t>Regionálne školstvo</w:t>
            </w:r>
            <w:r>
              <w:rPr>
                <w:webHidden/>
              </w:rPr>
              <w:tab/>
            </w:r>
            <w:r>
              <w:rPr>
                <w:webHidden/>
              </w:rPr>
              <w:fldChar w:fldCharType="begin"/>
            </w:r>
            <w:r>
              <w:rPr>
                <w:webHidden/>
              </w:rPr>
              <w:instrText xml:space="preserve"> PAGEREF _Toc190705503 \h </w:instrText>
            </w:r>
            <w:r>
              <w:rPr>
                <w:webHidden/>
              </w:rPr>
            </w:r>
            <w:r>
              <w:rPr>
                <w:webHidden/>
              </w:rPr>
              <w:fldChar w:fldCharType="separate"/>
            </w:r>
            <w:r w:rsidR="007C66D0">
              <w:rPr>
                <w:webHidden/>
              </w:rPr>
              <w:t>18</w:t>
            </w:r>
            <w:r>
              <w:rPr>
                <w:webHidden/>
              </w:rPr>
              <w:fldChar w:fldCharType="end"/>
            </w:r>
          </w:hyperlink>
        </w:p>
        <w:p w14:paraId="4B066A00" w14:textId="48A069FB"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04" w:history="1">
            <w:r w:rsidRPr="004577C6">
              <w:rPr>
                <w:rStyle w:val="Hypertextovprepojenie"/>
                <w:rFonts w:ascii="Arial" w:hAnsi="Arial" w:cs="Arial"/>
                <w:b/>
              </w:rPr>
              <w:t>B.</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ascii="Arial" w:hAnsi="Arial" w:cs="Arial"/>
                <w:b/>
              </w:rPr>
              <w:t>Vysoké školy</w:t>
            </w:r>
            <w:r>
              <w:rPr>
                <w:webHidden/>
              </w:rPr>
              <w:tab/>
            </w:r>
            <w:r>
              <w:rPr>
                <w:webHidden/>
              </w:rPr>
              <w:fldChar w:fldCharType="begin"/>
            </w:r>
            <w:r>
              <w:rPr>
                <w:webHidden/>
              </w:rPr>
              <w:instrText xml:space="preserve"> PAGEREF _Toc190705504 \h </w:instrText>
            </w:r>
            <w:r>
              <w:rPr>
                <w:webHidden/>
              </w:rPr>
            </w:r>
            <w:r>
              <w:rPr>
                <w:webHidden/>
              </w:rPr>
              <w:fldChar w:fldCharType="separate"/>
            </w:r>
            <w:r w:rsidR="007C66D0">
              <w:rPr>
                <w:webHidden/>
              </w:rPr>
              <w:t>18</w:t>
            </w:r>
            <w:r>
              <w:rPr>
                <w:webHidden/>
              </w:rPr>
              <w:fldChar w:fldCharType="end"/>
            </w:r>
          </w:hyperlink>
        </w:p>
        <w:p w14:paraId="501D60A2" w14:textId="449B62D1"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05" w:history="1">
            <w:r w:rsidRPr="004577C6">
              <w:rPr>
                <w:rStyle w:val="Hypertextovprepojenie"/>
                <w:rFonts w:cs="Arial"/>
                <w:b/>
              </w:rPr>
              <w:t>C.</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Štátna školská inšpekcia</w:t>
            </w:r>
            <w:r>
              <w:rPr>
                <w:webHidden/>
              </w:rPr>
              <w:tab/>
            </w:r>
            <w:r>
              <w:rPr>
                <w:webHidden/>
              </w:rPr>
              <w:fldChar w:fldCharType="begin"/>
            </w:r>
            <w:r>
              <w:rPr>
                <w:webHidden/>
              </w:rPr>
              <w:instrText xml:space="preserve"> PAGEREF _Toc190705505 \h </w:instrText>
            </w:r>
            <w:r>
              <w:rPr>
                <w:webHidden/>
              </w:rPr>
            </w:r>
            <w:r>
              <w:rPr>
                <w:webHidden/>
              </w:rPr>
              <w:fldChar w:fldCharType="separate"/>
            </w:r>
            <w:r w:rsidR="007C66D0">
              <w:rPr>
                <w:webHidden/>
              </w:rPr>
              <w:t>19</w:t>
            </w:r>
            <w:r>
              <w:rPr>
                <w:webHidden/>
              </w:rPr>
              <w:fldChar w:fldCharType="end"/>
            </w:r>
          </w:hyperlink>
        </w:p>
        <w:p w14:paraId="12111081" w14:textId="3CAF7957"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06" w:history="1">
            <w:r w:rsidRPr="004577C6">
              <w:rPr>
                <w:rStyle w:val="Hypertextovprepojenie"/>
                <w:rFonts w:cs="Arial"/>
                <w:b/>
              </w:rPr>
              <w:t>D.</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Prierezové moduly</w:t>
            </w:r>
            <w:r>
              <w:rPr>
                <w:webHidden/>
              </w:rPr>
              <w:tab/>
            </w:r>
            <w:r>
              <w:rPr>
                <w:webHidden/>
              </w:rPr>
              <w:fldChar w:fldCharType="begin"/>
            </w:r>
            <w:r>
              <w:rPr>
                <w:webHidden/>
              </w:rPr>
              <w:instrText xml:space="preserve"> PAGEREF _Toc190705506 \h </w:instrText>
            </w:r>
            <w:r>
              <w:rPr>
                <w:webHidden/>
              </w:rPr>
            </w:r>
            <w:r>
              <w:rPr>
                <w:webHidden/>
              </w:rPr>
              <w:fldChar w:fldCharType="separate"/>
            </w:r>
            <w:r w:rsidR="007C66D0">
              <w:rPr>
                <w:webHidden/>
              </w:rPr>
              <w:t>19</w:t>
            </w:r>
            <w:r>
              <w:rPr>
                <w:webHidden/>
              </w:rPr>
              <w:fldChar w:fldCharType="end"/>
            </w:r>
          </w:hyperlink>
        </w:p>
        <w:p w14:paraId="33B2DCB0" w14:textId="43BCE5D0" w:rsidR="004C2D1C" w:rsidRDefault="004C2D1C">
          <w:pPr>
            <w:pStyle w:val="Obsah1"/>
            <w:tabs>
              <w:tab w:val="left" w:pos="709"/>
            </w:tabs>
            <w:rPr>
              <w:rFonts w:asciiTheme="minorHAnsi" w:eastAsiaTheme="minorEastAsia" w:hAnsiTheme="minorHAnsi" w:cstheme="minorBidi"/>
              <w:kern w:val="2"/>
              <w:sz w:val="24"/>
              <w:szCs w:val="24"/>
              <w:lang w:eastAsia="sk-SK"/>
              <w14:ligatures w14:val="standardContextual"/>
            </w:rPr>
          </w:pPr>
          <w:hyperlink w:anchor="_Toc190705507" w:history="1">
            <w:r w:rsidRPr="004577C6">
              <w:rPr>
                <w:rStyle w:val="Hypertextovprepojenie"/>
              </w:rPr>
              <w:t>3.1.2.</w:t>
            </w:r>
            <w:r>
              <w:rPr>
                <w:rFonts w:asciiTheme="minorHAnsi" w:eastAsiaTheme="minorEastAsia" w:hAnsiTheme="minorHAnsi" w:cstheme="minorBidi"/>
                <w:kern w:val="2"/>
                <w:sz w:val="24"/>
                <w:szCs w:val="24"/>
                <w:lang w:eastAsia="sk-SK"/>
                <w14:ligatures w14:val="standardContextual"/>
              </w:rPr>
              <w:tab/>
            </w:r>
            <w:r w:rsidRPr="004577C6">
              <w:rPr>
                <w:rStyle w:val="Hypertextovprepojenie"/>
              </w:rPr>
              <w:t>Informačný portál</w:t>
            </w:r>
            <w:r>
              <w:rPr>
                <w:webHidden/>
              </w:rPr>
              <w:tab/>
            </w:r>
            <w:r>
              <w:rPr>
                <w:webHidden/>
              </w:rPr>
              <w:fldChar w:fldCharType="begin"/>
            </w:r>
            <w:r>
              <w:rPr>
                <w:webHidden/>
              </w:rPr>
              <w:instrText xml:space="preserve"> PAGEREF _Toc190705507 \h </w:instrText>
            </w:r>
            <w:r>
              <w:rPr>
                <w:webHidden/>
              </w:rPr>
            </w:r>
            <w:r>
              <w:rPr>
                <w:webHidden/>
              </w:rPr>
              <w:fldChar w:fldCharType="separate"/>
            </w:r>
            <w:r w:rsidR="007C66D0">
              <w:rPr>
                <w:webHidden/>
              </w:rPr>
              <w:t>20</w:t>
            </w:r>
            <w:r>
              <w:rPr>
                <w:webHidden/>
              </w:rPr>
              <w:fldChar w:fldCharType="end"/>
            </w:r>
          </w:hyperlink>
        </w:p>
        <w:p w14:paraId="6FC90BC6" w14:textId="7FC63B47"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08" w:history="1">
            <w:r w:rsidRPr="004577C6">
              <w:rPr>
                <w:rStyle w:val="Hypertextovprepojenie"/>
                <w:rFonts w:cs="Arial"/>
                <w:b/>
              </w:rPr>
              <w:t>A.</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Verejné sekcie</w:t>
            </w:r>
            <w:r>
              <w:rPr>
                <w:webHidden/>
              </w:rPr>
              <w:tab/>
            </w:r>
            <w:r>
              <w:rPr>
                <w:webHidden/>
              </w:rPr>
              <w:fldChar w:fldCharType="begin"/>
            </w:r>
            <w:r>
              <w:rPr>
                <w:webHidden/>
              </w:rPr>
              <w:instrText xml:space="preserve"> PAGEREF _Toc190705508 \h </w:instrText>
            </w:r>
            <w:r>
              <w:rPr>
                <w:webHidden/>
              </w:rPr>
            </w:r>
            <w:r>
              <w:rPr>
                <w:webHidden/>
              </w:rPr>
              <w:fldChar w:fldCharType="separate"/>
            </w:r>
            <w:r w:rsidR="007C66D0">
              <w:rPr>
                <w:webHidden/>
              </w:rPr>
              <w:t>20</w:t>
            </w:r>
            <w:r>
              <w:rPr>
                <w:webHidden/>
              </w:rPr>
              <w:fldChar w:fldCharType="end"/>
            </w:r>
          </w:hyperlink>
        </w:p>
        <w:p w14:paraId="0ED5A1D8" w14:textId="2884777C"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09" w:history="1">
            <w:r w:rsidRPr="004577C6">
              <w:rPr>
                <w:rStyle w:val="Hypertextovprepojenie"/>
                <w:rFonts w:cs="Arial"/>
                <w:b/>
              </w:rPr>
              <w:t>B.</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Privátne sekcie</w:t>
            </w:r>
            <w:r>
              <w:rPr>
                <w:webHidden/>
              </w:rPr>
              <w:tab/>
            </w:r>
            <w:r>
              <w:rPr>
                <w:webHidden/>
              </w:rPr>
              <w:fldChar w:fldCharType="begin"/>
            </w:r>
            <w:r>
              <w:rPr>
                <w:webHidden/>
              </w:rPr>
              <w:instrText xml:space="preserve"> PAGEREF _Toc190705509 \h </w:instrText>
            </w:r>
            <w:r>
              <w:rPr>
                <w:webHidden/>
              </w:rPr>
            </w:r>
            <w:r>
              <w:rPr>
                <w:webHidden/>
              </w:rPr>
              <w:fldChar w:fldCharType="separate"/>
            </w:r>
            <w:r w:rsidR="007C66D0">
              <w:rPr>
                <w:webHidden/>
              </w:rPr>
              <w:t>21</w:t>
            </w:r>
            <w:r>
              <w:rPr>
                <w:webHidden/>
              </w:rPr>
              <w:fldChar w:fldCharType="end"/>
            </w:r>
          </w:hyperlink>
        </w:p>
        <w:p w14:paraId="34AE9923" w14:textId="03CD4685" w:rsidR="004C2D1C" w:rsidRDefault="004C2D1C">
          <w:pPr>
            <w:pStyle w:val="Obsah1"/>
            <w:tabs>
              <w:tab w:val="left" w:pos="709"/>
            </w:tabs>
            <w:rPr>
              <w:rFonts w:asciiTheme="minorHAnsi" w:eastAsiaTheme="minorEastAsia" w:hAnsiTheme="minorHAnsi" w:cstheme="minorBidi"/>
              <w:kern w:val="2"/>
              <w:sz w:val="24"/>
              <w:szCs w:val="24"/>
              <w:lang w:eastAsia="sk-SK"/>
              <w14:ligatures w14:val="standardContextual"/>
            </w:rPr>
          </w:pPr>
          <w:hyperlink w:anchor="_Toc190705510" w:history="1">
            <w:r w:rsidRPr="004577C6">
              <w:rPr>
                <w:rStyle w:val="Hypertextovprepojenie"/>
              </w:rPr>
              <w:t>3.1.3.</w:t>
            </w:r>
            <w:r>
              <w:rPr>
                <w:rFonts w:asciiTheme="minorHAnsi" w:eastAsiaTheme="minorEastAsia" w:hAnsiTheme="minorHAnsi" w:cstheme="minorBidi"/>
                <w:kern w:val="2"/>
                <w:sz w:val="24"/>
                <w:szCs w:val="24"/>
                <w:lang w:eastAsia="sk-SK"/>
                <w14:ligatures w14:val="standardContextual"/>
              </w:rPr>
              <w:tab/>
            </w:r>
            <w:r w:rsidRPr="004577C6">
              <w:rPr>
                <w:rStyle w:val="Hypertextovprepojenie"/>
              </w:rPr>
              <w:t>Portál elektronických prihlášok</w:t>
            </w:r>
            <w:r>
              <w:rPr>
                <w:webHidden/>
              </w:rPr>
              <w:tab/>
            </w:r>
            <w:r>
              <w:rPr>
                <w:webHidden/>
              </w:rPr>
              <w:fldChar w:fldCharType="begin"/>
            </w:r>
            <w:r>
              <w:rPr>
                <w:webHidden/>
              </w:rPr>
              <w:instrText xml:space="preserve"> PAGEREF _Toc190705510 \h </w:instrText>
            </w:r>
            <w:r>
              <w:rPr>
                <w:webHidden/>
              </w:rPr>
            </w:r>
            <w:r>
              <w:rPr>
                <w:webHidden/>
              </w:rPr>
              <w:fldChar w:fldCharType="separate"/>
            </w:r>
            <w:r w:rsidR="007C66D0">
              <w:rPr>
                <w:webHidden/>
              </w:rPr>
              <w:t>21</w:t>
            </w:r>
            <w:r>
              <w:rPr>
                <w:webHidden/>
              </w:rPr>
              <w:fldChar w:fldCharType="end"/>
            </w:r>
          </w:hyperlink>
        </w:p>
        <w:p w14:paraId="29359A00" w14:textId="135512EF" w:rsidR="004C2D1C" w:rsidRDefault="004C2D1C">
          <w:pPr>
            <w:pStyle w:val="Obsah1"/>
            <w:tabs>
              <w:tab w:val="left" w:pos="709"/>
            </w:tabs>
            <w:rPr>
              <w:rFonts w:asciiTheme="minorHAnsi" w:eastAsiaTheme="minorEastAsia" w:hAnsiTheme="minorHAnsi" w:cstheme="minorBidi"/>
              <w:kern w:val="2"/>
              <w:sz w:val="24"/>
              <w:szCs w:val="24"/>
              <w:lang w:eastAsia="sk-SK"/>
              <w14:ligatures w14:val="standardContextual"/>
            </w:rPr>
          </w:pPr>
          <w:hyperlink w:anchor="_Toc190705511" w:history="1">
            <w:r w:rsidRPr="004577C6">
              <w:rPr>
                <w:rStyle w:val="Hypertextovprepojenie"/>
              </w:rPr>
              <w:t>3.1.4.</w:t>
            </w:r>
            <w:r>
              <w:rPr>
                <w:rFonts w:asciiTheme="minorHAnsi" w:eastAsiaTheme="minorEastAsia" w:hAnsiTheme="minorHAnsi" w:cstheme="minorBidi"/>
                <w:kern w:val="2"/>
                <w:sz w:val="24"/>
                <w:szCs w:val="24"/>
                <w:lang w:eastAsia="sk-SK"/>
                <w14:ligatures w14:val="standardContextual"/>
              </w:rPr>
              <w:tab/>
            </w:r>
            <w:r w:rsidRPr="004577C6">
              <w:rPr>
                <w:rStyle w:val="Hypertextovprepojenie"/>
              </w:rPr>
              <w:t>Integračné rozhrania</w:t>
            </w:r>
            <w:r>
              <w:rPr>
                <w:webHidden/>
              </w:rPr>
              <w:tab/>
            </w:r>
            <w:r>
              <w:rPr>
                <w:webHidden/>
              </w:rPr>
              <w:fldChar w:fldCharType="begin"/>
            </w:r>
            <w:r>
              <w:rPr>
                <w:webHidden/>
              </w:rPr>
              <w:instrText xml:space="preserve"> PAGEREF _Toc190705511 \h </w:instrText>
            </w:r>
            <w:r>
              <w:rPr>
                <w:webHidden/>
              </w:rPr>
            </w:r>
            <w:r>
              <w:rPr>
                <w:webHidden/>
              </w:rPr>
              <w:fldChar w:fldCharType="separate"/>
            </w:r>
            <w:r w:rsidR="007C66D0">
              <w:rPr>
                <w:webHidden/>
              </w:rPr>
              <w:t>22</w:t>
            </w:r>
            <w:r>
              <w:rPr>
                <w:webHidden/>
              </w:rPr>
              <w:fldChar w:fldCharType="end"/>
            </w:r>
          </w:hyperlink>
        </w:p>
        <w:p w14:paraId="0861B404" w14:textId="1C45508A"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12" w:history="1">
            <w:r w:rsidRPr="004577C6">
              <w:rPr>
                <w:rStyle w:val="Hypertextovprepojenie"/>
                <w:rFonts w:cs="Arial"/>
                <w:b/>
              </w:rPr>
              <w:t>A. Integračné služby</w:t>
            </w:r>
            <w:r>
              <w:rPr>
                <w:webHidden/>
              </w:rPr>
              <w:tab/>
            </w:r>
            <w:r>
              <w:rPr>
                <w:webHidden/>
              </w:rPr>
              <w:fldChar w:fldCharType="begin"/>
            </w:r>
            <w:r>
              <w:rPr>
                <w:webHidden/>
              </w:rPr>
              <w:instrText xml:space="preserve"> PAGEREF _Toc190705512 \h </w:instrText>
            </w:r>
            <w:r>
              <w:rPr>
                <w:webHidden/>
              </w:rPr>
            </w:r>
            <w:r>
              <w:rPr>
                <w:webHidden/>
              </w:rPr>
              <w:fldChar w:fldCharType="separate"/>
            </w:r>
            <w:r w:rsidR="007C66D0">
              <w:rPr>
                <w:webHidden/>
              </w:rPr>
              <w:t>22</w:t>
            </w:r>
            <w:r>
              <w:rPr>
                <w:webHidden/>
              </w:rPr>
              <w:fldChar w:fldCharType="end"/>
            </w:r>
          </w:hyperlink>
        </w:p>
        <w:p w14:paraId="2743B1E8" w14:textId="7BF4DF02"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13" w:history="1">
            <w:r w:rsidRPr="004577C6">
              <w:rPr>
                <w:rStyle w:val="Hypertextovprepojenie"/>
                <w:rFonts w:ascii="Arial" w:hAnsi="Arial" w:cs="Arial"/>
                <w:b/>
              </w:rPr>
              <w:t xml:space="preserve">A.1. </w:t>
            </w:r>
            <w:r w:rsidRPr="004577C6">
              <w:rPr>
                <w:rStyle w:val="Hypertextovprepojenie"/>
                <w:rFonts w:cs="Arial"/>
                <w:b/>
              </w:rPr>
              <w:t>Pre zápis údajov do RIS</w:t>
            </w:r>
            <w:r>
              <w:rPr>
                <w:webHidden/>
              </w:rPr>
              <w:tab/>
            </w:r>
            <w:r>
              <w:rPr>
                <w:webHidden/>
              </w:rPr>
              <w:fldChar w:fldCharType="begin"/>
            </w:r>
            <w:r>
              <w:rPr>
                <w:webHidden/>
              </w:rPr>
              <w:instrText xml:space="preserve"> PAGEREF _Toc190705513 \h </w:instrText>
            </w:r>
            <w:r>
              <w:rPr>
                <w:webHidden/>
              </w:rPr>
            </w:r>
            <w:r>
              <w:rPr>
                <w:webHidden/>
              </w:rPr>
              <w:fldChar w:fldCharType="separate"/>
            </w:r>
            <w:r w:rsidR="007C66D0">
              <w:rPr>
                <w:webHidden/>
              </w:rPr>
              <w:t>22</w:t>
            </w:r>
            <w:r>
              <w:rPr>
                <w:webHidden/>
              </w:rPr>
              <w:fldChar w:fldCharType="end"/>
            </w:r>
          </w:hyperlink>
        </w:p>
        <w:p w14:paraId="6B0CCA73" w14:textId="65F6A669"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14" w:history="1">
            <w:r w:rsidRPr="004577C6">
              <w:rPr>
                <w:rStyle w:val="Hypertextovprepojenie"/>
                <w:rFonts w:ascii="Arial" w:hAnsi="Arial" w:cs="Arial"/>
                <w:b/>
              </w:rPr>
              <w:t xml:space="preserve">A.2.  </w:t>
            </w:r>
            <w:r w:rsidRPr="004577C6">
              <w:rPr>
                <w:rStyle w:val="Hypertextovprepojenie"/>
                <w:rFonts w:cs="Arial"/>
                <w:b/>
              </w:rPr>
              <w:t>Pre poskytovanie údajov z RIS</w:t>
            </w:r>
            <w:r>
              <w:rPr>
                <w:webHidden/>
              </w:rPr>
              <w:tab/>
            </w:r>
            <w:r>
              <w:rPr>
                <w:webHidden/>
              </w:rPr>
              <w:fldChar w:fldCharType="begin"/>
            </w:r>
            <w:r>
              <w:rPr>
                <w:webHidden/>
              </w:rPr>
              <w:instrText xml:space="preserve"> PAGEREF _Toc190705514 \h </w:instrText>
            </w:r>
            <w:r>
              <w:rPr>
                <w:webHidden/>
              </w:rPr>
            </w:r>
            <w:r>
              <w:rPr>
                <w:webHidden/>
              </w:rPr>
              <w:fldChar w:fldCharType="separate"/>
            </w:r>
            <w:r w:rsidR="007C66D0">
              <w:rPr>
                <w:webHidden/>
              </w:rPr>
              <w:t>22</w:t>
            </w:r>
            <w:r>
              <w:rPr>
                <w:webHidden/>
              </w:rPr>
              <w:fldChar w:fldCharType="end"/>
            </w:r>
          </w:hyperlink>
        </w:p>
        <w:p w14:paraId="64BF8E51" w14:textId="38E552CC"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15" w:history="1">
            <w:r w:rsidRPr="004577C6">
              <w:rPr>
                <w:rStyle w:val="Hypertextovprepojenie"/>
                <w:rFonts w:cs="Arial"/>
                <w:b/>
              </w:rPr>
              <w:t>B.</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Integrácie v prostredí rezortu</w:t>
            </w:r>
            <w:r>
              <w:rPr>
                <w:webHidden/>
              </w:rPr>
              <w:tab/>
            </w:r>
            <w:r>
              <w:rPr>
                <w:webHidden/>
              </w:rPr>
              <w:fldChar w:fldCharType="begin"/>
            </w:r>
            <w:r>
              <w:rPr>
                <w:webHidden/>
              </w:rPr>
              <w:instrText xml:space="preserve"> PAGEREF _Toc190705515 \h </w:instrText>
            </w:r>
            <w:r>
              <w:rPr>
                <w:webHidden/>
              </w:rPr>
            </w:r>
            <w:r>
              <w:rPr>
                <w:webHidden/>
              </w:rPr>
              <w:fldChar w:fldCharType="separate"/>
            </w:r>
            <w:r w:rsidR="007C66D0">
              <w:rPr>
                <w:webHidden/>
              </w:rPr>
              <w:t>23</w:t>
            </w:r>
            <w:r>
              <w:rPr>
                <w:webHidden/>
              </w:rPr>
              <w:fldChar w:fldCharType="end"/>
            </w:r>
          </w:hyperlink>
        </w:p>
        <w:p w14:paraId="23C3B309" w14:textId="151FA98E"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16" w:history="1">
            <w:r w:rsidRPr="004577C6">
              <w:rPr>
                <w:rStyle w:val="Hypertextovprepojenie"/>
                <w:rFonts w:cs="Arial"/>
                <w:b/>
              </w:rPr>
              <w:t>C.</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Integrácie v prostredí eGovernmentu SR</w:t>
            </w:r>
            <w:r>
              <w:rPr>
                <w:webHidden/>
              </w:rPr>
              <w:tab/>
            </w:r>
            <w:r>
              <w:rPr>
                <w:webHidden/>
              </w:rPr>
              <w:fldChar w:fldCharType="begin"/>
            </w:r>
            <w:r>
              <w:rPr>
                <w:webHidden/>
              </w:rPr>
              <w:instrText xml:space="preserve"> PAGEREF _Toc190705516 \h </w:instrText>
            </w:r>
            <w:r>
              <w:rPr>
                <w:webHidden/>
              </w:rPr>
            </w:r>
            <w:r>
              <w:rPr>
                <w:webHidden/>
              </w:rPr>
              <w:fldChar w:fldCharType="separate"/>
            </w:r>
            <w:r w:rsidR="007C66D0">
              <w:rPr>
                <w:webHidden/>
              </w:rPr>
              <w:t>24</w:t>
            </w:r>
            <w:r>
              <w:rPr>
                <w:webHidden/>
              </w:rPr>
              <w:fldChar w:fldCharType="end"/>
            </w:r>
          </w:hyperlink>
        </w:p>
        <w:p w14:paraId="25B8328B" w14:textId="0D921FC4" w:rsidR="004C2D1C" w:rsidRDefault="004C2D1C">
          <w:pPr>
            <w:pStyle w:val="Obsah1"/>
            <w:tabs>
              <w:tab w:val="left" w:pos="709"/>
            </w:tabs>
            <w:rPr>
              <w:rFonts w:asciiTheme="minorHAnsi" w:eastAsiaTheme="minorEastAsia" w:hAnsiTheme="minorHAnsi" w:cstheme="minorBidi"/>
              <w:kern w:val="2"/>
              <w:sz w:val="24"/>
              <w:szCs w:val="24"/>
              <w:lang w:eastAsia="sk-SK"/>
              <w14:ligatures w14:val="standardContextual"/>
            </w:rPr>
          </w:pPr>
          <w:hyperlink w:anchor="_Toc190705517" w:history="1">
            <w:r w:rsidRPr="004577C6">
              <w:rPr>
                <w:rStyle w:val="Hypertextovprepojenie"/>
              </w:rPr>
              <w:t>3.1.5.</w:t>
            </w:r>
            <w:r>
              <w:rPr>
                <w:rFonts w:asciiTheme="minorHAnsi" w:eastAsiaTheme="minorEastAsia" w:hAnsiTheme="minorHAnsi" w:cstheme="minorBidi"/>
                <w:kern w:val="2"/>
                <w:sz w:val="24"/>
                <w:szCs w:val="24"/>
                <w:lang w:eastAsia="sk-SK"/>
                <w14:ligatures w14:val="standardContextual"/>
              </w:rPr>
              <w:tab/>
            </w:r>
            <w:r w:rsidRPr="004577C6">
              <w:rPr>
                <w:rStyle w:val="Hypertextovprepojenie"/>
              </w:rPr>
              <w:t>Podpora výkonu verejnej moci elektronicky</w:t>
            </w:r>
            <w:r>
              <w:rPr>
                <w:webHidden/>
              </w:rPr>
              <w:tab/>
            </w:r>
            <w:r>
              <w:rPr>
                <w:webHidden/>
              </w:rPr>
              <w:fldChar w:fldCharType="begin"/>
            </w:r>
            <w:r>
              <w:rPr>
                <w:webHidden/>
              </w:rPr>
              <w:instrText xml:space="preserve"> PAGEREF _Toc190705517 \h </w:instrText>
            </w:r>
            <w:r>
              <w:rPr>
                <w:webHidden/>
              </w:rPr>
            </w:r>
            <w:r>
              <w:rPr>
                <w:webHidden/>
              </w:rPr>
              <w:fldChar w:fldCharType="separate"/>
            </w:r>
            <w:r w:rsidR="007C66D0">
              <w:rPr>
                <w:webHidden/>
              </w:rPr>
              <w:t>26</w:t>
            </w:r>
            <w:r>
              <w:rPr>
                <w:webHidden/>
              </w:rPr>
              <w:fldChar w:fldCharType="end"/>
            </w:r>
          </w:hyperlink>
        </w:p>
        <w:p w14:paraId="2677C2E8" w14:textId="60F54EAD"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18" w:history="1">
            <w:r w:rsidRPr="004577C6">
              <w:rPr>
                <w:rStyle w:val="Hypertextovprepojenie"/>
                <w:rFonts w:cs="Arial"/>
                <w:b/>
              </w:rPr>
              <w:t>A.</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Realizácia podania elektronickým spôsobom</w:t>
            </w:r>
            <w:r>
              <w:rPr>
                <w:webHidden/>
              </w:rPr>
              <w:tab/>
            </w:r>
            <w:r>
              <w:rPr>
                <w:webHidden/>
              </w:rPr>
              <w:fldChar w:fldCharType="begin"/>
            </w:r>
            <w:r>
              <w:rPr>
                <w:webHidden/>
              </w:rPr>
              <w:instrText xml:space="preserve"> PAGEREF _Toc190705518 \h </w:instrText>
            </w:r>
            <w:r>
              <w:rPr>
                <w:webHidden/>
              </w:rPr>
            </w:r>
            <w:r>
              <w:rPr>
                <w:webHidden/>
              </w:rPr>
              <w:fldChar w:fldCharType="separate"/>
            </w:r>
            <w:r w:rsidR="007C66D0">
              <w:rPr>
                <w:webHidden/>
              </w:rPr>
              <w:t>26</w:t>
            </w:r>
            <w:r>
              <w:rPr>
                <w:webHidden/>
              </w:rPr>
              <w:fldChar w:fldCharType="end"/>
            </w:r>
          </w:hyperlink>
        </w:p>
        <w:p w14:paraId="5B7D11E6" w14:textId="28808A36"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19" w:history="1">
            <w:r w:rsidRPr="004577C6">
              <w:rPr>
                <w:rStyle w:val="Hypertextovprepojenie"/>
                <w:rFonts w:cs="Arial"/>
                <w:b/>
              </w:rPr>
              <w:t>B.</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Doručovanie elektronických úradných dokumentov</w:t>
            </w:r>
            <w:r>
              <w:rPr>
                <w:webHidden/>
              </w:rPr>
              <w:tab/>
            </w:r>
            <w:r>
              <w:rPr>
                <w:webHidden/>
              </w:rPr>
              <w:fldChar w:fldCharType="begin"/>
            </w:r>
            <w:r>
              <w:rPr>
                <w:webHidden/>
              </w:rPr>
              <w:instrText xml:space="preserve"> PAGEREF _Toc190705519 \h </w:instrText>
            </w:r>
            <w:r>
              <w:rPr>
                <w:webHidden/>
              </w:rPr>
            </w:r>
            <w:r>
              <w:rPr>
                <w:webHidden/>
              </w:rPr>
              <w:fldChar w:fldCharType="separate"/>
            </w:r>
            <w:r w:rsidR="007C66D0">
              <w:rPr>
                <w:webHidden/>
              </w:rPr>
              <w:t>26</w:t>
            </w:r>
            <w:r>
              <w:rPr>
                <w:webHidden/>
              </w:rPr>
              <w:fldChar w:fldCharType="end"/>
            </w:r>
          </w:hyperlink>
        </w:p>
        <w:p w14:paraId="682499AA" w14:textId="35964974" w:rsidR="004C2D1C" w:rsidRDefault="004C2D1C">
          <w:pPr>
            <w:pStyle w:val="Obsah1"/>
            <w:rPr>
              <w:rFonts w:asciiTheme="minorHAnsi" w:eastAsiaTheme="minorEastAsia" w:hAnsiTheme="minorHAnsi" w:cstheme="minorBidi"/>
              <w:kern w:val="2"/>
              <w:sz w:val="24"/>
              <w:szCs w:val="24"/>
              <w:lang w:eastAsia="sk-SK"/>
              <w14:ligatures w14:val="standardContextual"/>
            </w:rPr>
          </w:pPr>
          <w:hyperlink w:anchor="_Toc190705520" w:history="1">
            <w:r w:rsidRPr="004577C6">
              <w:rPr>
                <w:rStyle w:val="Hypertextovprepojenie"/>
                <w:b/>
                <w:bCs/>
              </w:rPr>
              <w:t>3.2.</w:t>
            </w:r>
            <w:r>
              <w:rPr>
                <w:rFonts w:asciiTheme="minorHAnsi" w:eastAsiaTheme="minorEastAsia" w:hAnsiTheme="minorHAnsi" w:cstheme="minorBidi"/>
                <w:kern w:val="2"/>
                <w:sz w:val="24"/>
                <w:szCs w:val="24"/>
                <w:lang w:eastAsia="sk-SK"/>
                <w14:ligatures w14:val="standardContextual"/>
              </w:rPr>
              <w:tab/>
            </w:r>
            <w:r w:rsidRPr="004577C6">
              <w:rPr>
                <w:rStyle w:val="Hypertextovprepojenie"/>
                <w:b/>
                <w:bCs/>
              </w:rPr>
              <w:t>Základná charakteristika informačného systému Elektronické služby regionálneho a vysokého školstva (ESRaVŠ)</w:t>
            </w:r>
            <w:r>
              <w:rPr>
                <w:webHidden/>
              </w:rPr>
              <w:tab/>
            </w:r>
            <w:r>
              <w:rPr>
                <w:webHidden/>
              </w:rPr>
              <w:fldChar w:fldCharType="begin"/>
            </w:r>
            <w:r>
              <w:rPr>
                <w:webHidden/>
              </w:rPr>
              <w:instrText xml:space="preserve"> PAGEREF _Toc190705520 \h </w:instrText>
            </w:r>
            <w:r>
              <w:rPr>
                <w:webHidden/>
              </w:rPr>
            </w:r>
            <w:r>
              <w:rPr>
                <w:webHidden/>
              </w:rPr>
              <w:fldChar w:fldCharType="separate"/>
            </w:r>
            <w:r w:rsidR="007C66D0">
              <w:rPr>
                <w:webHidden/>
              </w:rPr>
              <w:t>27</w:t>
            </w:r>
            <w:r>
              <w:rPr>
                <w:webHidden/>
              </w:rPr>
              <w:fldChar w:fldCharType="end"/>
            </w:r>
          </w:hyperlink>
        </w:p>
        <w:p w14:paraId="5F280B49" w14:textId="6F0AF7E8" w:rsidR="004C2D1C" w:rsidRDefault="004C2D1C">
          <w:pPr>
            <w:pStyle w:val="Obsah1"/>
            <w:tabs>
              <w:tab w:val="left" w:pos="709"/>
            </w:tabs>
            <w:rPr>
              <w:rFonts w:asciiTheme="minorHAnsi" w:eastAsiaTheme="minorEastAsia" w:hAnsiTheme="minorHAnsi" w:cstheme="minorBidi"/>
              <w:kern w:val="2"/>
              <w:sz w:val="24"/>
              <w:szCs w:val="24"/>
              <w:lang w:eastAsia="sk-SK"/>
              <w14:ligatures w14:val="standardContextual"/>
            </w:rPr>
          </w:pPr>
          <w:hyperlink w:anchor="_Toc190705521" w:history="1">
            <w:r w:rsidRPr="004577C6">
              <w:rPr>
                <w:rStyle w:val="Hypertextovprepojenie"/>
              </w:rPr>
              <w:t>3.2.1.</w:t>
            </w:r>
            <w:r>
              <w:rPr>
                <w:rFonts w:asciiTheme="minorHAnsi" w:eastAsiaTheme="minorEastAsia" w:hAnsiTheme="minorHAnsi" w:cstheme="minorBidi"/>
                <w:kern w:val="2"/>
                <w:sz w:val="24"/>
                <w:szCs w:val="24"/>
                <w:lang w:eastAsia="sk-SK"/>
                <w14:ligatures w14:val="standardContextual"/>
              </w:rPr>
              <w:tab/>
            </w:r>
            <w:r w:rsidRPr="004577C6">
              <w:rPr>
                <w:rStyle w:val="Hypertextovprepojenie"/>
              </w:rPr>
              <w:t>Základný popis modulov systému</w:t>
            </w:r>
            <w:r>
              <w:rPr>
                <w:webHidden/>
              </w:rPr>
              <w:tab/>
            </w:r>
            <w:r>
              <w:rPr>
                <w:webHidden/>
              </w:rPr>
              <w:fldChar w:fldCharType="begin"/>
            </w:r>
            <w:r>
              <w:rPr>
                <w:webHidden/>
              </w:rPr>
              <w:instrText xml:space="preserve"> PAGEREF _Toc190705521 \h </w:instrText>
            </w:r>
            <w:r>
              <w:rPr>
                <w:webHidden/>
              </w:rPr>
            </w:r>
            <w:r>
              <w:rPr>
                <w:webHidden/>
              </w:rPr>
              <w:fldChar w:fldCharType="separate"/>
            </w:r>
            <w:r w:rsidR="007C66D0">
              <w:rPr>
                <w:webHidden/>
              </w:rPr>
              <w:t>28</w:t>
            </w:r>
            <w:r>
              <w:rPr>
                <w:webHidden/>
              </w:rPr>
              <w:fldChar w:fldCharType="end"/>
            </w:r>
          </w:hyperlink>
        </w:p>
        <w:p w14:paraId="1E45EB61" w14:textId="20B42A63"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22" w:history="1">
            <w:r w:rsidRPr="004577C6">
              <w:rPr>
                <w:rStyle w:val="Hypertextovprepojenie"/>
                <w:rFonts w:cs="Arial"/>
                <w:b/>
              </w:rPr>
              <w:t>A.</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Portál elektronických služieb (PES)</w:t>
            </w:r>
            <w:r>
              <w:rPr>
                <w:webHidden/>
              </w:rPr>
              <w:tab/>
            </w:r>
            <w:r>
              <w:rPr>
                <w:webHidden/>
              </w:rPr>
              <w:fldChar w:fldCharType="begin"/>
            </w:r>
            <w:r>
              <w:rPr>
                <w:webHidden/>
              </w:rPr>
              <w:instrText xml:space="preserve"> PAGEREF _Toc190705522 \h </w:instrText>
            </w:r>
            <w:r>
              <w:rPr>
                <w:webHidden/>
              </w:rPr>
            </w:r>
            <w:r>
              <w:rPr>
                <w:webHidden/>
              </w:rPr>
              <w:fldChar w:fldCharType="separate"/>
            </w:r>
            <w:r w:rsidR="007C66D0">
              <w:rPr>
                <w:webHidden/>
              </w:rPr>
              <w:t>28</w:t>
            </w:r>
            <w:r>
              <w:rPr>
                <w:webHidden/>
              </w:rPr>
              <w:fldChar w:fldCharType="end"/>
            </w:r>
          </w:hyperlink>
        </w:p>
        <w:p w14:paraId="7B63A560" w14:textId="124D0FD2"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23" w:history="1">
            <w:r w:rsidRPr="004577C6">
              <w:rPr>
                <w:rStyle w:val="Hypertextovprepojenie"/>
                <w:rFonts w:cs="Arial"/>
                <w:b/>
              </w:rPr>
              <w:t>B.</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Dispečer elektronických služieb (DES)</w:t>
            </w:r>
            <w:r>
              <w:rPr>
                <w:webHidden/>
              </w:rPr>
              <w:tab/>
            </w:r>
            <w:r>
              <w:rPr>
                <w:webHidden/>
              </w:rPr>
              <w:fldChar w:fldCharType="begin"/>
            </w:r>
            <w:r>
              <w:rPr>
                <w:webHidden/>
              </w:rPr>
              <w:instrText xml:space="preserve"> PAGEREF _Toc190705523 \h </w:instrText>
            </w:r>
            <w:r>
              <w:rPr>
                <w:webHidden/>
              </w:rPr>
            </w:r>
            <w:r>
              <w:rPr>
                <w:webHidden/>
              </w:rPr>
              <w:fldChar w:fldCharType="separate"/>
            </w:r>
            <w:r w:rsidR="007C66D0">
              <w:rPr>
                <w:webHidden/>
              </w:rPr>
              <w:t>28</w:t>
            </w:r>
            <w:r>
              <w:rPr>
                <w:webHidden/>
              </w:rPr>
              <w:fldChar w:fldCharType="end"/>
            </w:r>
          </w:hyperlink>
        </w:p>
        <w:p w14:paraId="38CC5C78" w14:textId="7AE105BF"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24" w:history="1">
            <w:r w:rsidRPr="004577C6">
              <w:rPr>
                <w:rStyle w:val="Hypertextovprepojenie"/>
                <w:rFonts w:cs="Arial"/>
                <w:b/>
              </w:rPr>
              <w:t>C.</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Registre elektronických služieb (RES)</w:t>
            </w:r>
            <w:r>
              <w:rPr>
                <w:webHidden/>
              </w:rPr>
              <w:tab/>
            </w:r>
            <w:r>
              <w:rPr>
                <w:webHidden/>
              </w:rPr>
              <w:fldChar w:fldCharType="begin"/>
            </w:r>
            <w:r>
              <w:rPr>
                <w:webHidden/>
              </w:rPr>
              <w:instrText xml:space="preserve"> PAGEREF _Toc190705524 \h </w:instrText>
            </w:r>
            <w:r>
              <w:rPr>
                <w:webHidden/>
              </w:rPr>
            </w:r>
            <w:r>
              <w:rPr>
                <w:webHidden/>
              </w:rPr>
              <w:fldChar w:fldCharType="separate"/>
            </w:r>
            <w:r w:rsidR="007C66D0">
              <w:rPr>
                <w:webHidden/>
              </w:rPr>
              <w:t>28</w:t>
            </w:r>
            <w:r>
              <w:rPr>
                <w:webHidden/>
              </w:rPr>
              <w:fldChar w:fldCharType="end"/>
            </w:r>
          </w:hyperlink>
        </w:p>
        <w:p w14:paraId="13044688" w14:textId="79716E42"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25" w:history="1">
            <w:r w:rsidRPr="004577C6">
              <w:rPr>
                <w:rStyle w:val="Hypertextovprepojenie"/>
                <w:rFonts w:cs="Arial"/>
                <w:b/>
              </w:rPr>
              <w:t>D.</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Manažment údajov a dátové integrácie (MDM a DI)</w:t>
            </w:r>
            <w:r>
              <w:rPr>
                <w:webHidden/>
              </w:rPr>
              <w:tab/>
            </w:r>
            <w:r>
              <w:rPr>
                <w:webHidden/>
              </w:rPr>
              <w:fldChar w:fldCharType="begin"/>
            </w:r>
            <w:r>
              <w:rPr>
                <w:webHidden/>
              </w:rPr>
              <w:instrText xml:space="preserve"> PAGEREF _Toc190705525 \h </w:instrText>
            </w:r>
            <w:r>
              <w:rPr>
                <w:webHidden/>
              </w:rPr>
            </w:r>
            <w:r>
              <w:rPr>
                <w:webHidden/>
              </w:rPr>
              <w:fldChar w:fldCharType="separate"/>
            </w:r>
            <w:r w:rsidR="007C66D0">
              <w:rPr>
                <w:webHidden/>
              </w:rPr>
              <w:t>28</w:t>
            </w:r>
            <w:r>
              <w:rPr>
                <w:webHidden/>
              </w:rPr>
              <w:fldChar w:fldCharType="end"/>
            </w:r>
          </w:hyperlink>
        </w:p>
        <w:p w14:paraId="26128834" w14:textId="7FEFA625"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26" w:history="1">
            <w:r w:rsidRPr="004577C6">
              <w:rPr>
                <w:rStyle w:val="Hypertextovprepojenie"/>
                <w:rFonts w:cs="Arial"/>
                <w:b/>
              </w:rPr>
              <w:t>E.</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Reporting, analytika a kontrola (RAK)</w:t>
            </w:r>
            <w:r>
              <w:rPr>
                <w:webHidden/>
              </w:rPr>
              <w:tab/>
            </w:r>
            <w:r>
              <w:rPr>
                <w:webHidden/>
              </w:rPr>
              <w:fldChar w:fldCharType="begin"/>
            </w:r>
            <w:r>
              <w:rPr>
                <w:webHidden/>
              </w:rPr>
              <w:instrText xml:space="preserve"> PAGEREF _Toc190705526 \h </w:instrText>
            </w:r>
            <w:r>
              <w:rPr>
                <w:webHidden/>
              </w:rPr>
            </w:r>
            <w:r>
              <w:rPr>
                <w:webHidden/>
              </w:rPr>
              <w:fldChar w:fldCharType="separate"/>
            </w:r>
            <w:r w:rsidR="007C66D0">
              <w:rPr>
                <w:webHidden/>
              </w:rPr>
              <w:t>29</w:t>
            </w:r>
            <w:r>
              <w:rPr>
                <w:webHidden/>
              </w:rPr>
              <w:fldChar w:fldCharType="end"/>
            </w:r>
          </w:hyperlink>
        </w:p>
        <w:p w14:paraId="30000098" w14:textId="6BF383FE"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27" w:history="1">
            <w:r w:rsidRPr="004577C6">
              <w:rPr>
                <w:rStyle w:val="Hypertextovprepojenie"/>
                <w:rFonts w:cs="Arial"/>
                <w:b/>
              </w:rPr>
              <w:t>F.</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Logovanie elektronických služieb (LES)</w:t>
            </w:r>
            <w:r>
              <w:rPr>
                <w:webHidden/>
              </w:rPr>
              <w:tab/>
            </w:r>
            <w:r>
              <w:rPr>
                <w:webHidden/>
              </w:rPr>
              <w:fldChar w:fldCharType="begin"/>
            </w:r>
            <w:r>
              <w:rPr>
                <w:webHidden/>
              </w:rPr>
              <w:instrText xml:space="preserve"> PAGEREF _Toc190705527 \h </w:instrText>
            </w:r>
            <w:r>
              <w:rPr>
                <w:webHidden/>
              </w:rPr>
            </w:r>
            <w:r>
              <w:rPr>
                <w:webHidden/>
              </w:rPr>
              <w:fldChar w:fldCharType="separate"/>
            </w:r>
            <w:r w:rsidR="007C66D0">
              <w:rPr>
                <w:webHidden/>
              </w:rPr>
              <w:t>29</w:t>
            </w:r>
            <w:r>
              <w:rPr>
                <w:webHidden/>
              </w:rPr>
              <w:fldChar w:fldCharType="end"/>
            </w:r>
          </w:hyperlink>
        </w:p>
        <w:p w14:paraId="0B23888F" w14:textId="582B62AF" w:rsidR="004C2D1C" w:rsidRDefault="004C2D1C">
          <w:pPr>
            <w:pStyle w:val="Obsah1"/>
            <w:tabs>
              <w:tab w:val="left" w:pos="709"/>
            </w:tabs>
            <w:rPr>
              <w:rFonts w:asciiTheme="minorHAnsi" w:eastAsiaTheme="minorEastAsia" w:hAnsiTheme="minorHAnsi" w:cstheme="minorBidi"/>
              <w:kern w:val="2"/>
              <w:sz w:val="24"/>
              <w:szCs w:val="24"/>
              <w:lang w:eastAsia="sk-SK"/>
              <w14:ligatures w14:val="standardContextual"/>
            </w:rPr>
          </w:pPr>
          <w:hyperlink w:anchor="_Toc190705528" w:history="1">
            <w:r w:rsidRPr="004577C6">
              <w:rPr>
                <w:rStyle w:val="Hypertextovprepojenie"/>
              </w:rPr>
              <w:t>3.2.2.</w:t>
            </w:r>
            <w:r>
              <w:rPr>
                <w:rFonts w:asciiTheme="minorHAnsi" w:eastAsiaTheme="minorEastAsia" w:hAnsiTheme="minorHAnsi" w:cstheme="minorBidi"/>
                <w:kern w:val="2"/>
                <w:sz w:val="24"/>
                <w:szCs w:val="24"/>
                <w:lang w:eastAsia="sk-SK"/>
                <w14:ligatures w14:val="standardContextual"/>
              </w:rPr>
              <w:tab/>
            </w:r>
            <w:r w:rsidRPr="004577C6">
              <w:rPr>
                <w:rStyle w:val="Hypertextovprepojenie"/>
              </w:rPr>
              <w:t>Integračné rozhrania</w:t>
            </w:r>
            <w:r>
              <w:rPr>
                <w:webHidden/>
              </w:rPr>
              <w:tab/>
            </w:r>
            <w:r>
              <w:rPr>
                <w:webHidden/>
              </w:rPr>
              <w:fldChar w:fldCharType="begin"/>
            </w:r>
            <w:r>
              <w:rPr>
                <w:webHidden/>
              </w:rPr>
              <w:instrText xml:space="preserve"> PAGEREF _Toc190705528 \h </w:instrText>
            </w:r>
            <w:r>
              <w:rPr>
                <w:webHidden/>
              </w:rPr>
            </w:r>
            <w:r>
              <w:rPr>
                <w:webHidden/>
              </w:rPr>
              <w:fldChar w:fldCharType="separate"/>
            </w:r>
            <w:r w:rsidR="007C66D0">
              <w:rPr>
                <w:webHidden/>
              </w:rPr>
              <w:t>30</w:t>
            </w:r>
            <w:r>
              <w:rPr>
                <w:webHidden/>
              </w:rPr>
              <w:fldChar w:fldCharType="end"/>
            </w:r>
          </w:hyperlink>
        </w:p>
        <w:p w14:paraId="6D3A9868" w14:textId="2656787D" w:rsidR="004C2D1C" w:rsidRDefault="004C2D1C">
          <w:pPr>
            <w:pStyle w:val="Obsah1"/>
            <w:tabs>
              <w:tab w:val="left" w:pos="709"/>
            </w:tabs>
            <w:rPr>
              <w:rFonts w:asciiTheme="minorHAnsi" w:eastAsiaTheme="minorEastAsia" w:hAnsiTheme="minorHAnsi" w:cstheme="minorBidi"/>
              <w:kern w:val="2"/>
              <w:sz w:val="24"/>
              <w:szCs w:val="24"/>
              <w:lang w:eastAsia="sk-SK"/>
              <w14:ligatures w14:val="standardContextual"/>
            </w:rPr>
          </w:pPr>
          <w:hyperlink w:anchor="_Toc190705529" w:history="1">
            <w:r w:rsidRPr="004577C6">
              <w:rPr>
                <w:rStyle w:val="Hypertextovprepojenie"/>
              </w:rPr>
              <w:t>3.2.3.</w:t>
            </w:r>
            <w:r>
              <w:rPr>
                <w:rFonts w:asciiTheme="minorHAnsi" w:eastAsiaTheme="minorEastAsia" w:hAnsiTheme="minorHAnsi" w:cstheme="minorBidi"/>
                <w:kern w:val="2"/>
                <w:sz w:val="24"/>
                <w:szCs w:val="24"/>
                <w:lang w:eastAsia="sk-SK"/>
                <w14:ligatures w14:val="standardContextual"/>
              </w:rPr>
              <w:tab/>
            </w:r>
            <w:r w:rsidRPr="004577C6">
              <w:rPr>
                <w:rStyle w:val="Hypertextovprepojenie"/>
              </w:rPr>
              <w:t>Podpora výkonu verejnej moci elektronicky</w:t>
            </w:r>
            <w:r>
              <w:rPr>
                <w:webHidden/>
              </w:rPr>
              <w:tab/>
            </w:r>
            <w:r>
              <w:rPr>
                <w:webHidden/>
              </w:rPr>
              <w:fldChar w:fldCharType="begin"/>
            </w:r>
            <w:r>
              <w:rPr>
                <w:webHidden/>
              </w:rPr>
              <w:instrText xml:space="preserve"> PAGEREF _Toc190705529 \h </w:instrText>
            </w:r>
            <w:r>
              <w:rPr>
                <w:webHidden/>
              </w:rPr>
            </w:r>
            <w:r>
              <w:rPr>
                <w:webHidden/>
              </w:rPr>
              <w:fldChar w:fldCharType="separate"/>
            </w:r>
            <w:r w:rsidR="007C66D0">
              <w:rPr>
                <w:webHidden/>
              </w:rPr>
              <w:t>30</w:t>
            </w:r>
            <w:r>
              <w:rPr>
                <w:webHidden/>
              </w:rPr>
              <w:fldChar w:fldCharType="end"/>
            </w:r>
          </w:hyperlink>
        </w:p>
        <w:p w14:paraId="7BF5D267" w14:textId="1D048F1E"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30" w:history="1">
            <w:r w:rsidRPr="004577C6">
              <w:rPr>
                <w:rStyle w:val="Hypertextovprepojenie"/>
                <w:rFonts w:cs="Arial"/>
                <w:b/>
              </w:rPr>
              <w:t>A.</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Realizácia podania elektronickým spôsobom</w:t>
            </w:r>
            <w:r>
              <w:rPr>
                <w:webHidden/>
              </w:rPr>
              <w:tab/>
            </w:r>
            <w:r>
              <w:rPr>
                <w:webHidden/>
              </w:rPr>
              <w:fldChar w:fldCharType="begin"/>
            </w:r>
            <w:r>
              <w:rPr>
                <w:webHidden/>
              </w:rPr>
              <w:instrText xml:space="preserve"> PAGEREF _Toc190705530 \h </w:instrText>
            </w:r>
            <w:r>
              <w:rPr>
                <w:webHidden/>
              </w:rPr>
            </w:r>
            <w:r>
              <w:rPr>
                <w:webHidden/>
              </w:rPr>
              <w:fldChar w:fldCharType="separate"/>
            </w:r>
            <w:r w:rsidR="007C66D0">
              <w:rPr>
                <w:webHidden/>
              </w:rPr>
              <w:t>30</w:t>
            </w:r>
            <w:r>
              <w:rPr>
                <w:webHidden/>
              </w:rPr>
              <w:fldChar w:fldCharType="end"/>
            </w:r>
          </w:hyperlink>
        </w:p>
        <w:p w14:paraId="2095A6BE" w14:textId="549D292B"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31" w:history="1">
            <w:r w:rsidRPr="004577C6">
              <w:rPr>
                <w:rStyle w:val="Hypertextovprepojenie"/>
                <w:rFonts w:cs="Arial"/>
                <w:b/>
              </w:rPr>
              <w:t>B.</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Podpisovanie a doručovanie elektronických úradných dokumentov</w:t>
            </w:r>
            <w:r>
              <w:rPr>
                <w:webHidden/>
              </w:rPr>
              <w:tab/>
            </w:r>
            <w:r>
              <w:rPr>
                <w:webHidden/>
              </w:rPr>
              <w:fldChar w:fldCharType="begin"/>
            </w:r>
            <w:r>
              <w:rPr>
                <w:webHidden/>
              </w:rPr>
              <w:instrText xml:space="preserve"> PAGEREF _Toc190705531 \h </w:instrText>
            </w:r>
            <w:r>
              <w:rPr>
                <w:webHidden/>
              </w:rPr>
            </w:r>
            <w:r>
              <w:rPr>
                <w:webHidden/>
              </w:rPr>
              <w:fldChar w:fldCharType="separate"/>
            </w:r>
            <w:r w:rsidR="007C66D0">
              <w:rPr>
                <w:webHidden/>
              </w:rPr>
              <w:t>30</w:t>
            </w:r>
            <w:r>
              <w:rPr>
                <w:webHidden/>
              </w:rPr>
              <w:fldChar w:fldCharType="end"/>
            </w:r>
          </w:hyperlink>
        </w:p>
        <w:p w14:paraId="282A7B1A" w14:textId="5BE730CC" w:rsidR="004C2D1C" w:rsidRDefault="004C2D1C">
          <w:pPr>
            <w:pStyle w:val="Obsah1"/>
            <w:rPr>
              <w:rFonts w:asciiTheme="minorHAnsi" w:eastAsiaTheme="minorEastAsia" w:hAnsiTheme="minorHAnsi" w:cstheme="minorBidi"/>
              <w:kern w:val="2"/>
              <w:sz w:val="24"/>
              <w:szCs w:val="24"/>
              <w:lang w:eastAsia="sk-SK"/>
              <w14:ligatures w14:val="standardContextual"/>
            </w:rPr>
          </w:pPr>
          <w:hyperlink w:anchor="_Toc190705532" w:history="1">
            <w:r w:rsidRPr="004577C6">
              <w:rPr>
                <w:rStyle w:val="Hypertextovprepojenie"/>
                <w:b/>
                <w:bCs/>
              </w:rPr>
              <w:t>3.3.</w:t>
            </w:r>
            <w:r>
              <w:rPr>
                <w:rFonts w:asciiTheme="minorHAnsi" w:eastAsiaTheme="minorEastAsia" w:hAnsiTheme="minorHAnsi" w:cstheme="minorBidi"/>
                <w:kern w:val="2"/>
                <w:sz w:val="24"/>
                <w:szCs w:val="24"/>
                <w:lang w:eastAsia="sk-SK"/>
                <w14:ligatures w14:val="standardContextual"/>
              </w:rPr>
              <w:tab/>
            </w:r>
            <w:r w:rsidRPr="004577C6">
              <w:rPr>
                <w:rStyle w:val="Hypertextovprepojenie"/>
                <w:b/>
                <w:bCs/>
              </w:rPr>
              <w:t>Základná charakteristika informačného systému Pôžičky z FnPV (Pôžičky)</w:t>
            </w:r>
            <w:r>
              <w:rPr>
                <w:webHidden/>
              </w:rPr>
              <w:tab/>
            </w:r>
            <w:r>
              <w:rPr>
                <w:webHidden/>
              </w:rPr>
              <w:fldChar w:fldCharType="begin"/>
            </w:r>
            <w:r>
              <w:rPr>
                <w:webHidden/>
              </w:rPr>
              <w:instrText xml:space="preserve"> PAGEREF _Toc190705532 \h </w:instrText>
            </w:r>
            <w:r>
              <w:rPr>
                <w:webHidden/>
              </w:rPr>
            </w:r>
            <w:r>
              <w:rPr>
                <w:webHidden/>
              </w:rPr>
              <w:fldChar w:fldCharType="separate"/>
            </w:r>
            <w:r w:rsidR="007C66D0">
              <w:rPr>
                <w:webHidden/>
              </w:rPr>
              <w:t>31</w:t>
            </w:r>
            <w:r>
              <w:rPr>
                <w:webHidden/>
              </w:rPr>
              <w:fldChar w:fldCharType="end"/>
            </w:r>
          </w:hyperlink>
        </w:p>
        <w:p w14:paraId="00C15124" w14:textId="13F8BD81" w:rsidR="004C2D1C" w:rsidRDefault="004C2D1C">
          <w:pPr>
            <w:pStyle w:val="Obsah1"/>
            <w:tabs>
              <w:tab w:val="left" w:pos="709"/>
            </w:tabs>
            <w:rPr>
              <w:rFonts w:asciiTheme="minorHAnsi" w:eastAsiaTheme="minorEastAsia" w:hAnsiTheme="minorHAnsi" w:cstheme="minorBidi"/>
              <w:kern w:val="2"/>
              <w:sz w:val="24"/>
              <w:szCs w:val="24"/>
              <w:lang w:eastAsia="sk-SK"/>
              <w14:ligatures w14:val="standardContextual"/>
            </w:rPr>
          </w:pPr>
          <w:hyperlink w:anchor="_Toc190705533" w:history="1">
            <w:r w:rsidRPr="004577C6">
              <w:rPr>
                <w:rStyle w:val="Hypertextovprepojenie"/>
              </w:rPr>
              <w:t>3.3.1.</w:t>
            </w:r>
            <w:r>
              <w:rPr>
                <w:rFonts w:asciiTheme="minorHAnsi" w:eastAsiaTheme="minorEastAsia" w:hAnsiTheme="minorHAnsi" w:cstheme="minorBidi"/>
                <w:kern w:val="2"/>
                <w:sz w:val="24"/>
                <w:szCs w:val="24"/>
                <w:lang w:eastAsia="sk-SK"/>
                <w14:ligatures w14:val="standardContextual"/>
              </w:rPr>
              <w:tab/>
            </w:r>
            <w:r w:rsidRPr="004577C6">
              <w:rPr>
                <w:rStyle w:val="Hypertextovprepojenie"/>
              </w:rPr>
              <w:t>Základný popis modulov systému</w:t>
            </w:r>
            <w:r>
              <w:rPr>
                <w:webHidden/>
              </w:rPr>
              <w:tab/>
            </w:r>
            <w:r>
              <w:rPr>
                <w:webHidden/>
              </w:rPr>
              <w:fldChar w:fldCharType="begin"/>
            </w:r>
            <w:r>
              <w:rPr>
                <w:webHidden/>
              </w:rPr>
              <w:instrText xml:space="preserve"> PAGEREF _Toc190705533 \h </w:instrText>
            </w:r>
            <w:r>
              <w:rPr>
                <w:webHidden/>
              </w:rPr>
            </w:r>
            <w:r>
              <w:rPr>
                <w:webHidden/>
              </w:rPr>
              <w:fldChar w:fldCharType="separate"/>
            </w:r>
            <w:r w:rsidR="007C66D0">
              <w:rPr>
                <w:webHidden/>
              </w:rPr>
              <w:t>31</w:t>
            </w:r>
            <w:r>
              <w:rPr>
                <w:webHidden/>
              </w:rPr>
              <w:fldChar w:fldCharType="end"/>
            </w:r>
          </w:hyperlink>
        </w:p>
        <w:p w14:paraId="13528A81" w14:textId="0AB3F470"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34" w:history="1">
            <w:r w:rsidRPr="004577C6">
              <w:rPr>
                <w:rStyle w:val="Hypertextovprepojenie"/>
                <w:rFonts w:cs="Arial"/>
                <w:b/>
              </w:rPr>
              <w:t>A.</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Administrácia</w:t>
            </w:r>
            <w:r>
              <w:rPr>
                <w:webHidden/>
              </w:rPr>
              <w:tab/>
            </w:r>
            <w:r>
              <w:rPr>
                <w:webHidden/>
              </w:rPr>
              <w:fldChar w:fldCharType="begin"/>
            </w:r>
            <w:r>
              <w:rPr>
                <w:webHidden/>
              </w:rPr>
              <w:instrText xml:space="preserve"> PAGEREF _Toc190705534 \h </w:instrText>
            </w:r>
            <w:r>
              <w:rPr>
                <w:webHidden/>
              </w:rPr>
            </w:r>
            <w:r>
              <w:rPr>
                <w:webHidden/>
              </w:rPr>
              <w:fldChar w:fldCharType="separate"/>
            </w:r>
            <w:r w:rsidR="007C66D0">
              <w:rPr>
                <w:webHidden/>
              </w:rPr>
              <w:t>31</w:t>
            </w:r>
            <w:r>
              <w:rPr>
                <w:webHidden/>
              </w:rPr>
              <w:fldChar w:fldCharType="end"/>
            </w:r>
          </w:hyperlink>
        </w:p>
        <w:p w14:paraId="609821B9" w14:textId="241E373E"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35" w:history="1">
            <w:r w:rsidRPr="004577C6">
              <w:rPr>
                <w:rStyle w:val="Hypertextovprepojenie"/>
                <w:rFonts w:cs="Arial"/>
                <w:b/>
              </w:rPr>
              <w:t>B.</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Interný portál</w:t>
            </w:r>
            <w:r>
              <w:rPr>
                <w:webHidden/>
              </w:rPr>
              <w:tab/>
            </w:r>
            <w:r>
              <w:rPr>
                <w:webHidden/>
              </w:rPr>
              <w:fldChar w:fldCharType="begin"/>
            </w:r>
            <w:r>
              <w:rPr>
                <w:webHidden/>
              </w:rPr>
              <w:instrText xml:space="preserve"> PAGEREF _Toc190705535 \h </w:instrText>
            </w:r>
            <w:r>
              <w:rPr>
                <w:webHidden/>
              </w:rPr>
            </w:r>
            <w:r>
              <w:rPr>
                <w:webHidden/>
              </w:rPr>
              <w:fldChar w:fldCharType="separate"/>
            </w:r>
            <w:r w:rsidR="007C66D0">
              <w:rPr>
                <w:webHidden/>
              </w:rPr>
              <w:t>32</w:t>
            </w:r>
            <w:r>
              <w:rPr>
                <w:webHidden/>
              </w:rPr>
              <w:fldChar w:fldCharType="end"/>
            </w:r>
          </w:hyperlink>
        </w:p>
        <w:p w14:paraId="475297A7" w14:textId="6A937557"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36" w:history="1">
            <w:r w:rsidRPr="004577C6">
              <w:rPr>
                <w:rStyle w:val="Hypertextovprepojenie"/>
                <w:rFonts w:cs="Arial"/>
                <w:b/>
              </w:rPr>
              <w:t>C.</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Zákaznícky portál</w:t>
            </w:r>
            <w:r>
              <w:rPr>
                <w:webHidden/>
              </w:rPr>
              <w:tab/>
            </w:r>
            <w:r>
              <w:rPr>
                <w:webHidden/>
              </w:rPr>
              <w:fldChar w:fldCharType="begin"/>
            </w:r>
            <w:r>
              <w:rPr>
                <w:webHidden/>
              </w:rPr>
              <w:instrText xml:space="preserve"> PAGEREF _Toc190705536 \h </w:instrText>
            </w:r>
            <w:r>
              <w:rPr>
                <w:webHidden/>
              </w:rPr>
            </w:r>
            <w:r>
              <w:rPr>
                <w:webHidden/>
              </w:rPr>
              <w:fldChar w:fldCharType="separate"/>
            </w:r>
            <w:r w:rsidR="007C66D0">
              <w:rPr>
                <w:webHidden/>
              </w:rPr>
              <w:t>33</w:t>
            </w:r>
            <w:r>
              <w:rPr>
                <w:webHidden/>
              </w:rPr>
              <w:fldChar w:fldCharType="end"/>
            </w:r>
          </w:hyperlink>
        </w:p>
        <w:p w14:paraId="4690B0F1" w14:textId="24C913C6"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37" w:history="1">
            <w:r w:rsidRPr="004577C6">
              <w:rPr>
                <w:rStyle w:val="Hypertextovprepojenie"/>
                <w:rFonts w:cs="Arial"/>
                <w:b/>
              </w:rPr>
              <w:t>D.</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Všeobecné funkcionality</w:t>
            </w:r>
            <w:r>
              <w:rPr>
                <w:webHidden/>
              </w:rPr>
              <w:tab/>
            </w:r>
            <w:r>
              <w:rPr>
                <w:webHidden/>
              </w:rPr>
              <w:fldChar w:fldCharType="begin"/>
            </w:r>
            <w:r>
              <w:rPr>
                <w:webHidden/>
              </w:rPr>
              <w:instrText xml:space="preserve"> PAGEREF _Toc190705537 \h </w:instrText>
            </w:r>
            <w:r>
              <w:rPr>
                <w:webHidden/>
              </w:rPr>
            </w:r>
            <w:r>
              <w:rPr>
                <w:webHidden/>
              </w:rPr>
              <w:fldChar w:fldCharType="separate"/>
            </w:r>
            <w:r w:rsidR="007C66D0">
              <w:rPr>
                <w:webHidden/>
              </w:rPr>
              <w:t>33</w:t>
            </w:r>
            <w:r>
              <w:rPr>
                <w:webHidden/>
              </w:rPr>
              <w:fldChar w:fldCharType="end"/>
            </w:r>
          </w:hyperlink>
        </w:p>
        <w:p w14:paraId="37E0EE22" w14:textId="476A7F78"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38" w:history="1">
            <w:r w:rsidRPr="004577C6">
              <w:rPr>
                <w:rStyle w:val="Hypertextovprepojenie"/>
                <w:rFonts w:cs="Arial"/>
                <w:b/>
              </w:rPr>
              <w:t>E.</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Systémové služby</w:t>
            </w:r>
            <w:r>
              <w:rPr>
                <w:webHidden/>
              </w:rPr>
              <w:tab/>
            </w:r>
            <w:r>
              <w:rPr>
                <w:webHidden/>
              </w:rPr>
              <w:fldChar w:fldCharType="begin"/>
            </w:r>
            <w:r>
              <w:rPr>
                <w:webHidden/>
              </w:rPr>
              <w:instrText xml:space="preserve"> PAGEREF _Toc190705538 \h </w:instrText>
            </w:r>
            <w:r>
              <w:rPr>
                <w:webHidden/>
              </w:rPr>
            </w:r>
            <w:r>
              <w:rPr>
                <w:webHidden/>
              </w:rPr>
              <w:fldChar w:fldCharType="separate"/>
            </w:r>
            <w:r w:rsidR="007C66D0">
              <w:rPr>
                <w:webHidden/>
              </w:rPr>
              <w:t>33</w:t>
            </w:r>
            <w:r>
              <w:rPr>
                <w:webHidden/>
              </w:rPr>
              <w:fldChar w:fldCharType="end"/>
            </w:r>
          </w:hyperlink>
        </w:p>
        <w:p w14:paraId="4B1C6D5C" w14:textId="7ABD1E19"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39" w:history="1">
            <w:r w:rsidRPr="004577C6">
              <w:rPr>
                <w:rStyle w:val="Hypertextovprepojenie"/>
                <w:rFonts w:cs="Arial"/>
                <w:b/>
              </w:rPr>
              <w:t>F.</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Reporting</w:t>
            </w:r>
            <w:r>
              <w:rPr>
                <w:webHidden/>
              </w:rPr>
              <w:tab/>
            </w:r>
            <w:r>
              <w:rPr>
                <w:webHidden/>
              </w:rPr>
              <w:fldChar w:fldCharType="begin"/>
            </w:r>
            <w:r>
              <w:rPr>
                <w:webHidden/>
              </w:rPr>
              <w:instrText xml:space="preserve"> PAGEREF _Toc190705539 \h </w:instrText>
            </w:r>
            <w:r>
              <w:rPr>
                <w:webHidden/>
              </w:rPr>
            </w:r>
            <w:r>
              <w:rPr>
                <w:webHidden/>
              </w:rPr>
              <w:fldChar w:fldCharType="separate"/>
            </w:r>
            <w:r w:rsidR="007C66D0">
              <w:rPr>
                <w:webHidden/>
              </w:rPr>
              <w:t>34</w:t>
            </w:r>
            <w:r>
              <w:rPr>
                <w:webHidden/>
              </w:rPr>
              <w:fldChar w:fldCharType="end"/>
            </w:r>
          </w:hyperlink>
        </w:p>
        <w:p w14:paraId="1C9C488D" w14:textId="4C51F175"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40" w:history="1">
            <w:r w:rsidRPr="004577C6">
              <w:rPr>
                <w:rStyle w:val="Hypertextovprepojenie"/>
                <w:rFonts w:cs="Arial"/>
                <w:b/>
              </w:rPr>
              <w:t>G.</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Evidencia Pošta</w:t>
            </w:r>
            <w:r>
              <w:rPr>
                <w:webHidden/>
              </w:rPr>
              <w:tab/>
            </w:r>
            <w:r>
              <w:rPr>
                <w:webHidden/>
              </w:rPr>
              <w:fldChar w:fldCharType="begin"/>
            </w:r>
            <w:r>
              <w:rPr>
                <w:webHidden/>
              </w:rPr>
              <w:instrText xml:space="preserve"> PAGEREF _Toc190705540 \h </w:instrText>
            </w:r>
            <w:r>
              <w:rPr>
                <w:webHidden/>
              </w:rPr>
            </w:r>
            <w:r>
              <w:rPr>
                <w:webHidden/>
              </w:rPr>
              <w:fldChar w:fldCharType="separate"/>
            </w:r>
            <w:r w:rsidR="007C66D0">
              <w:rPr>
                <w:webHidden/>
              </w:rPr>
              <w:t>34</w:t>
            </w:r>
            <w:r>
              <w:rPr>
                <w:webHidden/>
              </w:rPr>
              <w:fldChar w:fldCharType="end"/>
            </w:r>
          </w:hyperlink>
        </w:p>
        <w:p w14:paraId="329812CE" w14:textId="30074AC2"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41" w:history="1">
            <w:r w:rsidRPr="004577C6">
              <w:rPr>
                <w:rStyle w:val="Hypertextovprepojenie"/>
                <w:rFonts w:cs="Arial"/>
                <w:b/>
              </w:rPr>
              <w:t>H.</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Účtovníctvo</w:t>
            </w:r>
            <w:r>
              <w:rPr>
                <w:webHidden/>
              </w:rPr>
              <w:tab/>
            </w:r>
            <w:r>
              <w:rPr>
                <w:webHidden/>
              </w:rPr>
              <w:fldChar w:fldCharType="begin"/>
            </w:r>
            <w:r>
              <w:rPr>
                <w:webHidden/>
              </w:rPr>
              <w:instrText xml:space="preserve"> PAGEREF _Toc190705541 \h </w:instrText>
            </w:r>
            <w:r>
              <w:rPr>
                <w:webHidden/>
              </w:rPr>
            </w:r>
            <w:r>
              <w:rPr>
                <w:webHidden/>
              </w:rPr>
              <w:fldChar w:fldCharType="separate"/>
            </w:r>
            <w:r w:rsidR="007C66D0">
              <w:rPr>
                <w:webHidden/>
              </w:rPr>
              <w:t>34</w:t>
            </w:r>
            <w:r>
              <w:rPr>
                <w:webHidden/>
              </w:rPr>
              <w:fldChar w:fldCharType="end"/>
            </w:r>
          </w:hyperlink>
        </w:p>
        <w:p w14:paraId="0F162A8D" w14:textId="7C07F583"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42" w:history="1">
            <w:r w:rsidRPr="004577C6">
              <w:rPr>
                <w:rStyle w:val="Hypertextovprepojenie"/>
                <w:rFonts w:cs="Arial"/>
                <w:b/>
              </w:rPr>
              <w:t>I.</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Bankový modul</w:t>
            </w:r>
            <w:r>
              <w:rPr>
                <w:webHidden/>
              </w:rPr>
              <w:tab/>
            </w:r>
            <w:r>
              <w:rPr>
                <w:webHidden/>
              </w:rPr>
              <w:fldChar w:fldCharType="begin"/>
            </w:r>
            <w:r>
              <w:rPr>
                <w:webHidden/>
              </w:rPr>
              <w:instrText xml:space="preserve"> PAGEREF _Toc190705542 \h </w:instrText>
            </w:r>
            <w:r>
              <w:rPr>
                <w:webHidden/>
              </w:rPr>
            </w:r>
            <w:r>
              <w:rPr>
                <w:webHidden/>
              </w:rPr>
              <w:fldChar w:fldCharType="separate"/>
            </w:r>
            <w:r w:rsidR="007C66D0">
              <w:rPr>
                <w:webHidden/>
              </w:rPr>
              <w:t>34</w:t>
            </w:r>
            <w:r>
              <w:rPr>
                <w:webHidden/>
              </w:rPr>
              <w:fldChar w:fldCharType="end"/>
            </w:r>
          </w:hyperlink>
        </w:p>
        <w:p w14:paraId="606B2229" w14:textId="5C53C8C0"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43" w:history="1">
            <w:r w:rsidRPr="004577C6">
              <w:rPr>
                <w:rStyle w:val="Hypertextovprepojenie"/>
                <w:rFonts w:cs="Arial"/>
                <w:b/>
              </w:rPr>
              <w:t>J.</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Evidencie notifikácií</w:t>
            </w:r>
            <w:r>
              <w:rPr>
                <w:webHidden/>
              </w:rPr>
              <w:tab/>
            </w:r>
            <w:r>
              <w:rPr>
                <w:webHidden/>
              </w:rPr>
              <w:fldChar w:fldCharType="begin"/>
            </w:r>
            <w:r>
              <w:rPr>
                <w:webHidden/>
              </w:rPr>
              <w:instrText xml:space="preserve"> PAGEREF _Toc190705543 \h </w:instrText>
            </w:r>
            <w:r>
              <w:rPr>
                <w:webHidden/>
              </w:rPr>
            </w:r>
            <w:r>
              <w:rPr>
                <w:webHidden/>
              </w:rPr>
              <w:fldChar w:fldCharType="separate"/>
            </w:r>
            <w:r w:rsidR="007C66D0">
              <w:rPr>
                <w:webHidden/>
              </w:rPr>
              <w:t>34</w:t>
            </w:r>
            <w:r>
              <w:rPr>
                <w:webHidden/>
              </w:rPr>
              <w:fldChar w:fldCharType="end"/>
            </w:r>
          </w:hyperlink>
        </w:p>
        <w:p w14:paraId="090A6EEA" w14:textId="36DC2292"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44" w:history="1">
            <w:r w:rsidRPr="004577C6">
              <w:rPr>
                <w:rStyle w:val="Hypertextovprepojenie"/>
                <w:rFonts w:cs="Arial"/>
                <w:b/>
              </w:rPr>
              <w:t>K.</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Orchestrácia a riadenie</w:t>
            </w:r>
            <w:r>
              <w:rPr>
                <w:webHidden/>
              </w:rPr>
              <w:tab/>
            </w:r>
            <w:r>
              <w:rPr>
                <w:webHidden/>
              </w:rPr>
              <w:fldChar w:fldCharType="begin"/>
            </w:r>
            <w:r>
              <w:rPr>
                <w:webHidden/>
              </w:rPr>
              <w:instrText xml:space="preserve"> PAGEREF _Toc190705544 \h </w:instrText>
            </w:r>
            <w:r>
              <w:rPr>
                <w:webHidden/>
              </w:rPr>
            </w:r>
            <w:r>
              <w:rPr>
                <w:webHidden/>
              </w:rPr>
              <w:fldChar w:fldCharType="separate"/>
            </w:r>
            <w:r w:rsidR="007C66D0">
              <w:rPr>
                <w:webHidden/>
              </w:rPr>
              <w:t>34</w:t>
            </w:r>
            <w:r>
              <w:rPr>
                <w:webHidden/>
              </w:rPr>
              <w:fldChar w:fldCharType="end"/>
            </w:r>
          </w:hyperlink>
        </w:p>
        <w:p w14:paraId="704DCFB0" w14:textId="155E61A5" w:rsidR="004C2D1C" w:rsidRDefault="004C2D1C">
          <w:pPr>
            <w:pStyle w:val="Obsah1"/>
            <w:tabs>
              <w:tab w:val="left" w:pos="709"/>
            </w:tabs>
            <w:rPr>
              <w:rFonts w:asciiTheme="minorHAnsi" w:eastAsiaTheme="minorEastAsia" w:hAnsiTheme="minorHAnsi" w:cstheme="minorBidi"/>
              <w:kern w:val="2"/>
              <w:sz w:val="24"/>
              <w:szCs w:val="24"/>
              <w:lang w:eastAsia="sk-SK"/>
              <w14:ligatures w14:val="standardContextual"/>
            </w:rPr>
          </w:pPr>
          <w:hyperlink w:anchor="_Toc190705545" w:history="1">
            <w:r w:rsidRPr="004577C6">
              <w:rPr>
                <w:rStyle w:val="Hypertextovprepojenie"/>
              </w:rPr>
              <w:t>3.3.2.</w:t>
            </w:r>
            <w:r>
              <w:rPr>
                <w:rFonts w:asciiTheme="minorHAnsi" w:eastAsiaTheme="minorEastAsia" w:hAnsiTheme="minorHAnsi" w:cstheme="minorBidi"/>
                <w:kern w:val="2"/>
                <w:sz w:val="24"/>
                <w:szCs w:val="24"/>
                <w:lang w:eastAsia="sk-SK"/>
                <w14:ligatures w14:val="standardContextual"/>
              </w:rPr>
              <w:tab/>
            </w:r>
            <w:r w:rsidRPr="004577C6">
              <w:rPr>
                <w:rStyle w:val="Hypertextovprepojenie"/>
              </w:rPr>
              <w:t>Integračné rozhrania</w:t>
            </w:r>
            <w:r>
              <w:rPr>
                <w:webHidden/>
              </w:rPr>
              <w:tab/>
            </w:r>
            <w:r>
              <w:rPr>
                <w:webHidden/>
              </w:rPr>
              <w:fldChar w:fldCharType="begin"/>
            </w:r>
            <w:r>
              <w:rPr>
                <w:webHidden/>
              </w:rPr>
              <w:instrText xml:space="preserve"> PAGEREF _Toc190705545 \h </w:instrText>
            </w:r>
            <w:r>
              <w:rPr>
                <w:webHidden/>
              </w:rPr>
            </w:r>
            <w:r>
              <w:rPr>
                <w:webHidden/>
              </w:rPr>
              <w:fldChar w:fldCharType="separate"/>
            </w:r>
            <w:r w:rsidR="007C66D0">
              <w:rPr>
                <w:webHidden/>
              </w:rPr>
              <w:t>34</w:t>
            </w:r>
            <w:r>
              <w:rPr>
                <w:webHidden/>
              </w:rPr>
              <w:fldChar w:fldCharType="end"/>
            </w:r>
          </w:hyperlink>
        </w:p>
        <w:p w14:paraId="7425741E" w14:textId="5AD3EE72"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46" w:history="1">
            <w:r w:rsidRPr="004577C6">
              <w:rPr>
                <w:rStyle w:val="Hypertextovprepojenie"/>
                <w:rFonts w:cs="Arial"/>
                <w:b/>
              </w:rPr>
              <w:t>A.</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Poskytnutie údajov žiadosti a príloh</w:t>
            </w:r>
            <w:r>
              <w:rPr>
                <w:webHidden/>
              </w:rPr>
              <w:tab/>
            </w:r>
            <w:r>
              <w:rPr>
                <w:webHidden/>
              </w:rPr>
              <w:fldChar w:fldCharType="begin"/>
            </w:r>
            <w:r>
              <w:rPr>
                <w:webHidden/>
              </w:rPr>
              <w:instrText xml:space="preserve"> PAGEREF _Toc190705546 \h </w:instrText>
            </w:r>
            <w:r>
              <w:rPr>
                <w:webHidden/>
              </w:rPr>
            </w:r>
            <w:r>
              <w:rPr>
                <w:webHidden/>
              </w:rPr>
              <w:fldChar w:fldCharType="separate"/>
            </w:r>
            <w:r w:rsidR="007C66D0">
              <w:rPr>
                <w:webHidden/>
              </w:rPr>
              <w:t>34</w:t>
            </w:r>
            <w:r>
              <w:rPr>
                <w:webHidden/>
              </w:rPr>
              <w:fldChar w:fldCharType="end"/>
            </w:r>
          </w:hyperlink>
        </w:p>
        <w:p w14:paraId="5BE4935D" w14:textId="41274DCB"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47" w:history="1">
            <w:r w:rsidRPr="004577C6">
              <w:rPr>
                <w:rStyle w:val="Hypertextovprepojenie"/>
                <w:rFonts w:cs="Arial"/>
                <w:b/>
              </w:rPr>
              <w:t>B.</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Poskytnutie informácie o realizácii storna žiadosti zo strany žiadateľa o pôžičku</w:t>
            </w:r>
            <w:r>
              <w:rPr>
                <w:webHidden/>
              </w:rPr>
              <w:tab/>
            </w:r>
            <w:r>
              <w:rPr>
                <w:webHidden/>
              </w:rPr>
              <w:fldChar w:fldCharType="begin"/>
            </w:r>
            <w:r>
              <w:rPr>
                <w:webHidden/>
              </w:rPr>
              <w:instrText xml:space="preserve"> PAGEREF _Toc190705547 \h </w:instrText>
            </w:r>
            <w:r>
              <w:rPr>
                <w:webHidden/>
              </w:rPr>
            </w:r>
            <w:r>
              <w:rPr>
                <w:webHidden/>
              </w:rPr>
              <w:fldChar w:fldCharType="separate"/>
            </w:r>
            <w:r w:rsidR="007C66D0">
              <w:rPr>
                <w:webHidden/>
              </w:rPr>
              <w:t>35</w:t>
            </w:r>
            <w:r>
              <w:rPr>
                <w:webHidden/>
              </w:rPr>
              <w:fldChar w:fldCharType="end"/>
            </w:r>
          </w:hyperlink>
        </w:p>
        <w:p w14:paraId="6AF64959" w14:textId="02A8CADF"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48" w:history="1">
            <w:r w:rsidRPr="004577C6">
              <w:rPr>
                <w:rStyle w:val="Hypertextovprepojenie"/>
                <w:rFonts w:cs="Arial"/>
                <w:b/>
              </w:rPr>
              <w:t>C.</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Poskytnutie informácie o zmene stavu žiadosti o pôžičku</w:t>
            </w:r>
            <w:r>
              <w:rPr>
                <w:webHidden/>
              </w:rPr>
              <w:tab/>
            </w:r>
            <w:r>
              <w:rPr>
                <w:webHidden/>
              </w:rPr>
              <w:fldChar w:fldCharType="begin"/>
            </w:r>
            <w:r>
              <w:rPr>
                <w:webHidden/>
              </w:rPr>
              <w:instrText xml:space="preserve"> PAGEREF _Toc190705548 \h </w:instrText>
            </w:r>
            <w:r>
              <w:rPr>
                <w:webHidden/>
              </w:rPr>
            </w:r>
            <w:r>
              <w:rPr>
                <w:webHidden/>
              </w:rPr>
              <w:fldChar w:fldCharType="separate"/>
            </w:r>
            <w:r w:rsidR="007C66D0">
              <w:rPr>
                <w:webHidden/>
              </w:rPr>
              <w:t>35</w:t>
            </w:r>
            <w:r>
              <w:rPr>
                <w:webHidden/>
              </w:rPr>
              <w:fldChar w:fldCharType="end"/>
            </w:r>
          </w:hyperlink>
        </w:p>
        <w:p w14:paraId="0568D120" w14:textId="3A25CDCE"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49" w:history="1">
            <w:r w:rsidRPr="004577C6">
              <w:rPr>
                <w:rStyle w:val="Hypertextovprepojenie"/>
                <w:rFonts w:cs="Arial"/>
                <w:b/>
              </w:rPr>
              <w:t>D.</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Opatrenie dokumentu pečaťou FnPV a zaslanie podpísaného dokumentu na email žiadateľa</w:t>
            </w:r>
            <w:r>
              <w:rPr>
                <w:webHidden/>
              </w:rPr>
              <w:tab/>
            </w:r>
            <w:r>
              <w:rPr>
                <w:webHidden/>
              </w:rPr>
              <w:fldChar w:fldCharType="begin"/>
            </w:r>
            <w:r>
              <w:rPr>
                <w:webHidden/>
              </w:rPr>
              <w:instrText xml:space="preserve"> PAGEREF _Toc190705549 \h </w:instrText>
            </w:r>
            <w:r>
              <w:rPr>
                <w:webHidden/>
              </w:rPr>
            </w:r>
            <w:r>
              <w:rPr>
                <w:webHidden/>
              </w:rPr>
              <w:fldChar w:fldCharType="separate"/>
            </w:r>
            <w:r w:rsidR="007C66D0">
              <w:rPr>
                <w:webHidden/>
              </w:rPr>
              <w:t>35</w:t>
            </w:r>
            <w:r>
              <w:rPr>
                <w:webHidden/>
              </w:rPr>
              <w:fldChar w:fldCharType="end"/>
            </w:r>
          </w:hyperlink>
        </w:p>
        <w:p w14:paraId="212B5A6B" w14:textId="79069B09"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50" w:history="1">
            <w:r w:rsidRPr="004577C6">
              <w:rPr>
                <w:rStyle w:val="Hypertextovprepojenie"/>
                <w:rFonts w:cs="Arial"/>
                <w:b/>
              </w:rPr>
              <w:t>E.</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Poskytnutie konfiguračných parametrov</w:t>
            </w:r>
            <w:r>
              <w:rPr>
                <w:webHidden/>
              </w:rPr>
              <w:tab/>
            </w:r>
            <w:r>
              <w:rPr>
                <w:webHidden/>
              </w:rPr>
              <w:fldChar w:fldCharType="begin"/>
            </w:r>
            <w:r>
              <w:rPr>
                <w:webHidden/>
              </w:rPr>
              <w:instrText xml:space="preserve"> PAGEREF _Toc190705550 \h </w:instrText>
            </w:r>
            <w:r>
              <w:rPr>
                <w:webHidden/>
              </w:rPr>
            </w:r>
            <w:r>
              <w:rPr>
                <w:webHidden/>
              </w:rPr>
              <w:fldChar w:fldCharType="separate"/>
            </w:r>
            <w:r w:rsidR="007C66D0">
              <w:rPr>
                <w:webHidden/>
              </w:rPr>
              <w:t>35</w:t>
            </w:r>
            <w:r>
              <w:rPr>
                <w:webHidden/>
              </w:rPr>
              <w:fldChar w:fldCharType="end"/>
            </w:r>
          </w:hyperlink>
        </w:p>
        <w:p w14:paraId="173891A4" w14:textId="1B77C3B9" w:rsidR="004C2D1C" w:rsidRDefault="004C2D1C">
          <w:pPr>
            <w:pStyle w:val="Obsah2"/>
            <w:rPr>
              <w:rFonts w:asciiTheme="minorHAnsi" w:eastAsiaTheme="minorEastAsia" w:hAnsiTheme="minorHAnsi"/>
              <w:bCs w:val="0"/>
              <w:kern w:val="2"/>
              <w:sz w:val="24"/>
              <w:szCs w:val="24"/>
              <w:lang w:eastAsia="sk-SK"/>
              <w14:ligatures w14:val="standardContextual"/>
            </w:rPr>
          </w:pPr>
          <w:hyperlink w:anchor="_Toc190705551" w:history="1">
            <w:r w:rsidRPr="004577C6">
              <w:rPr>
                <w:rStyle w:val="Hypertextovprepojenie"/>
                <w:rFonts w:cs="Arial"/>
                <w:b/>
              </w:rPr>
              <w:t>F.</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Integrácie na Registre elektronických služieb</w:t>
            </w:r>
            <w:r>
              <w:rPr>
                <w:webHidden/>
              </w:rPr>
              <w:tab/>
            </w:r>
            <w:r>
              <w:rPr>
                <w:webHidden/>
              </w:rPr>
              <w:fldChar w:fldCharType="begin"/>
            </w:r>
            <w:r>
              <w:rPr>
                <w:webHidden/>
              </w:rPr>
              <w:instrText xml:space="preserve"> PAGEREF _Toc190705551 \h </w:instrText>
            </w:r>
            <w:r>
              <w:rPr>
                <w:webHidden/>
              </w:rPr>
            </w:r>
            <w:r>
              <w:rPr>
                <w:webHidden/>
              </w:rPr>
              <w:fldChar w:fldCharType="separate"/>
            </w:r>
            <w:r w:rsidR="007C66D0">
              <w:rPr>
                <w:webHidden/>
              </w:rPr>
              <w:t>35</w:t>
            </w:r>
            <w:r>
              <w:rPr>
                <w:webHidden/>
              </w:rPr>
              <w:fldChar w:fldCharType="end"/>
            </w:r>
          </w:hyperlink>
        </w:p>
        <w:p w14:paraId="70380117" w14:textId="76A30B48" w:rsidR="004C2D1C" w:rsidRDefault="004C2D1C">
          <w:pPr>
            <w:pStyle w:val="Obsah2"/>
            <w:tabs>
              <w:tab w:val="left" w:pos="1200"/>
            </w:tabs>
            <w:rPr>
              <w:rFonts w:asciiTheme="minorHAnsi" w:eastAsiaTheme="minorEastAsia" w:hAnsiTheme="minorHAnsi"/>
              <w:bCs w:val="0"/>
              <w:kern w:val="2"/>
              <w:sz w:val="24"/>
              <w:szCs w:val="24"/>
              <w:lang w:eastAsia="sk-SK"/>
              <w14:ligatures w14:val="standardContextual"/>
            </w:rPr>
          </w:pPr>
          <w:hyperlink w:anchor="_Toc190705552" w:history="1">
            <w:r w:rsidRPr="004577C6">
              <w:rPr>
                <w:rStyle w:val="Hypertextovprepojenie"/>
                <w:rFonts w:cs="Arial"/>
                <w:b/>
              </w:rPr>
              <w:t>G.</w:t>
            </w:r>
            <w:r>
              <w:rPr>
                <w:rFonts w:asciiTheme="minorHAnsi" w:eastAsiaTheme="minorEastAsia" w:hAnsiTheme="minorHAnsi"/>
                <w:bCs w:val="0"/>
                <w:kern w:val="2"/>
                <w:sz w:val="24"/>
                <w:szCs w:val="24"/>
                <w:lang w:eastAsia="sk-SK"/>
                <w14:ligatures w14:val="standardContextual"/>
              </w:rPr>
              <w:tab/>
            </w:r>
            <w:r w:rsidRPr="004577C6">
              <w:rPr>
                <w:rStyle w:val="Hypertextovprepojenie"/>
                <w:rFonts w:cs="Arial"/>
                <w:b/>
              </w:rPr>
              <w:t>Integrácie na CSRÚ</w:t>
            </w:r>
            <w:r>
              <w:rPr>
                <w:webHidden/>
              </w:rPr>
              <w:tab/>
            </w:r>
            <w:r>
              <w:rPr>
                <w:webHidden/>
              </w:rPr>
              <w:fldChar w:fldCharType="begin"/>
            </w:r>
            <w:r>
              <w:rPr>
                <w:webHidden/>
              </w:rPr>
              <w:instrText xml:space="preserve"> PAGEREF _Toc190705552 \h </w:instrText>
            </w:r>
            <w:r>
              <w:rPr>
                <w:webHidden/>
              </w:rPr>
            </w:r>
            <w:r>
              <w:rPr>
                <w:webHidden/>
              </w:rPr>
              <w:fldChar w:fldCharType="separate"/>
            </w:r>
            <w:r w:rsidR="007C66D0">
              <w:rPr>
                <w:webHidden/>
              </w:rPr>
              <w:t>35</w:t>
            </w:r>
            <w:r>
              <w:rPr>
                <w:webHidden/>
              </w:rPr>
              <w:fldChar w:fldCharType="end"/>
            </w:r>
          </w:hyperlink>
        </w:p>
        <w:p w14:paraId="25C14D9F" w14:textId="2F8EB842" w:rsidR="002D7A7D" w:rsidRPr="00F72E3C" w:rsidRDefault="002D7A7D" w:rsidP="00F72E3C">
          <w:pPr>
            <w:pStyle w:val="Obsah2"/>
            <w:rPr>
              <w:rStyle w:val="Hypertextovprepojenie"/>
            </w:rPr>
          </w:pPr>
          <w:r w:rsidRPr="00F72E3C">
            <w:rPr>
              <w:rStyle w:val="Hypertextovprepojenie"/>
            </w:rPr>
            <w:fldChar w:fldCharType="end"/>
          </w:r>
        </w:p>
      </w:sdtContent>
    </w:sdt>
    <w:p w14:paraId="03CB8C88" w14:textId="77777777" w:rsidR="002D7A7D" w:rsidRDefault="002D7A7D" w:rsidP="002D7A7D"/>
    <w:p w14:paraId="32DAE0A0" w14:textId="77777777" w:rsidR="002D7A7D" w:rsidRDefault="002D7A7D" w:rsidP="002D7A7D"/>
    <w:p w14:paraId="11E81BD7" w14:textId="77777777" w:rsidR="002D7A7D" w:rsidRDefault="002D7A7D" w:rsidP="002D7A7D"/>
    <w:p w14:paraId="1080C60C" w14:textId="77777777" w:rsidR="002D7A7D" w:rsidRDefault="002D7A7D" w:rsidP="002D7A7D"/>
    <w:p w14:paraId="373A8404" w14:textId="77777777" w:rsidR="002D7A7D" w:rsidRDefault="002D7A7D" w:rsidP="002D7A7D"/>
    <w:p w14:paraId="5AE75622" w14:textId="77777777" w:rsidR="002D7A7D" w:rsidRDefault="002D7A7D" w:rsidP="002D7A7D"/>
    <w:p w14:paraId="77E03788" w14:textId="77777777" w:rsidR="002D7A7D" w:rsidRDefault="002D7A7D" w:rsidP="002D7A7D"/>
    <w:p w14:paraId="6FBF4CCC" w14:textId="77777777" w:rsidR="002D7A7D" w:rsidRDefault="002D7A7D" w:rsidP="002D7A7D"/>
    <w:p w14:paraId="18F219A2" w14:textId="77777777" w:rsidR="002D7A7D" w:rsidRDefault="002D7A7D" w:rsidP="002D7A7D"/>
    <w:p w14:paraId="1ACE2881" w14:textId="77777777" w:rsidR="002D7A7D" w:rsidRDefault="002D7A7D" w:rsidP="002D7A7D"/>
    <w:p w14:paraId="71F4AFBB" w14:textId="77777777" w:rsidR="002D7A7D" w:rsidRDefault="002D7A7D" w:rsidP="002D7A7D"/>
    <w:p w14:paraId="53069517" w14:textId="77777777" w:rsidR="002D7A7D" w:rsidRDefault="002D7A7D" w:rsidP="002D7A7D"/>
    <w:p w14:paraId="3E926C72" w14:textId="77777777" w:rsidR="002D7A7D" w:rsidRDefault="002D7A7D" w:rsidP="002D7A7D"/>
    <w:p w14:paraId="12572A22" w14:textId="77777777" w:rsidR="002D7A7D" w:rsidRDefault="002D7A7D" w:rsidP="002D7A7D"/>
    <w:p w14:paraId="34F8103A" w14:textId="77777777" w:rsidR="002D7A7D" w:rsidRDefault="002D7A7D" w:rsidP="002D7A7D"/>
    <w:p w14:paraId="2B934B8D" w14:textId="77777777" w:rsidR="002D7A7D" w:rsidRDefault="002D7A7D" w:rsidP="002D7A7D"/>
    <w:p w14:paraId="4CC628D4" w14:textId="77777777" w:rsidR="002D7A7D" w:rsidRPr="006378E7" w:rsidRDefault="002D7A7D" w:rsidP="002D7A7D"/>
    <w:p w14:paraId="00B25F55" w14:textId="77777777" w:rsidR="00286E5C" w:rsidRPr="00286E5C" w:rsidRDefault="00286E5C" w:rsidP="006C1C40">
      <w:pPr>
        <w:ind w:left="0" w:firstLine="0"/>
      </w:pPr>
    </w:p>
    <w:p w14:paraId="4D9FFE29" w14:textId="77777777" w:rsidR="00EF4A54" w:rsidRDefault="00EF4A54" w:rsidP="006C1C40">
      <w:pPr>
        <w:pStyle w:val="Nadpis2"/>
      </w:pPr>
      <w:bookmarkStart w:id="17" w:name="_Toc189225061"/>
    </w:p>
    <w:p w14:paraId="63F5DB5E" w14:textId="77777777" w:rsidR="005A6006" w:rsidRPr="005A6006" w:rsidRDefault="005A6006" w:rsidP="00F72E3C"/>
    <w:p w14:paraId="1E1F8A7A" w14:textId="77777777" w:rsidR="00EF4A54" w:rsidRDefault="00EF4A54" w:rsidP="006C1C40">
      <w:pPr>
        <w:pStyle w:val="Nadpis2"/>
      </w:pPr>
    </w:p>
    <w:p w14:paraId="100B6997" w14:textId="77777777" w:rsidR="00EF4A54" w:rsidRDefault="00EF4A54" w:rsidP="006C1C40">
      <w:pPr>
        <w:pStyle w:val="Nadpis2"/>
      </w:pPr>
    </w:p>
    <w:p w14:paraId="7EFF79EB" w14:textId="77777777" w:rsidR="00EF4A54" w:rsidRDefault="00EF4A54" w:rsidP="006C1C40">
      <w:pPr>
        <w:pStyle w:val="Nadpis2"/>
      </w:pPr>
    </w:p>
    <w:p w14:paraId="48A0406D" w14:textId="77777777" w:rsidR="00EF4A54" w:rsidRDefault="00EF4A54" w:rsidP="006C1C40">
      <w:pPr>
        <w:pStyle w:val="Nadpis2"/>
      </w:pPr>
    </w:p>
    <w:p w14:paraId="20C8FD04" w14:textId="77777777" w:rsidR="00EF4A54" w:rsidRDefault="00EF4A54" w:rsidP="006C1C40">
      <w:pPr>
        <w:pStyle w:val="Nadpis2"/>
      </w:pPr>
    </w:p>
    <w:p w14:paraId="43C4880C" w14:textId="77777777" w:rsidR="00EF4A54" w:rsidRDefault="00EF4A54" w:rsidP="006C1C40">
      <w:pPr>
        <w:pStyle w:val="Nadpis2"/>
      </w:pPr>
    </w:p>
    <w:p w14:paraId="3E708B5D" w14:textId="77777777" w:rsidR="00EF4A54" w:rsidRDefault="00EF4A54" w:rsidP="006C1C40">
      <w:pPr>
        <w:pStyle w:val="Nadpis2"/>
      </w:pPr>
    </w:p>
    <w:p w14:paraId="0EE81E4C" w14:textId="77777777" w:rsidR="00BE566C" w:rsidRDefault="00BE566C" w:rsidP="00BE566C"/>
    <w:p w14:paraId="6BEBE90F" w14:textId="77777777" w:rsidR="00BE566C" w:rsidRDefault="00BE566C" w:rsidP="00BE566C"/>
    <w:p w14:paraId="741C0A56" w14:textId="77777777" w:rsidR="00BE566C" w:rsidRDefault="00BE566C" w:rsidP="00BE566C"/>
    <w:p w14:paraId="45DD3D5F" w14:textId="77777777" w:rsidR="00BE566C" w:rsidRDefault="00BE566C" w:rsidP="00F72E3C"/>
    <w:p w14:paraId="5F2E101D" w14:textId="77777777" w:rsidR="004C2D1C" w:rsidRDefault="004C2D1C" w:rsidP="00F72E3C"/>
    <w:p w14:paraId="2D2812DF" w14:textId="77777777" w:rsidR="004C2D1C" w:rsidRDefault="004C2D1C" w:rsidP="00F72E3C"/>
    <w:p w14:paraId="50D452DE" w14:textId="77777777" w:rsidR="004C2D1C" w:rsidRPr="00BE566C" w:rsidRDefault="004C2D1C" w:rsidP="00F72E3C"/>
    <w:p w14:paraId="4A8D67D0" w14:textId="77777777" w:rsidR="004E1B9F" w:rsidRDefault="004E1B9F" w:rsidP="004E1B9F"/>
    <w:p w14:paraId="41A67367" w14:textId="77777777" w:rsidR="004E1B9F" w:rsidRPr="004E1B9F" w:rsidRDefault="004E1B9F" w:rsidP="00F72E3C"/>
    <w:p w14:paraId="510144AA" w14:textId="77777777" w:rsidR="00F77440" w:rsidRPr="00F77440" w:rsidRDefault="00F77440" w:rsidP="00F72E3C">
      <w:pPr>
        <w:ind w:left="0" w:firstLine="0"/>
      </w:pPr>
    </w:p>
    <w:p w14:paraId="05053B0B" w14:textId="2BE3B051" w:rsidR="00A254BA" w:rsidRPr="00B55BEF" w:rsidRDefault="00A254BA" w:rsidP="00BA50B9">
      <w:pPr>
        <w:pStyle w:val="Nadpis2"/>
      </w:pPr>
      <w:bookmarkStart w:id="18" w:name="_Toc190705482"/>
      <w:r w:rsidRPr="00F72E3C">
        <w:rPr>
          <w:b/>
          <w:bCs/>
        </w:rPr>
        <w:lastRenderedPageBreak/>
        <w:t>Všeobecné východiská</w:t>
      </w:r>
      <w:bookmarkEnd w:id="17"/>
      <w:bookmarkEnd w:id="18"/>
    </w:p>
    <w:p w14:paraId="43A20C54" w14:textId="02EA8F5E" w:rsidR="00F928AE" w:rsidRDefault="00D74505" w:rsidP="00D42D83">
      <w:pPr>
        <w:ind w:left="563" w:right="46"/>
        <w:rPr>
          <w:szCs w:val="20"/>
        </w:rPr>
      </w:pPr>
      <w:r>
        <w:rPr>
          <w:szCs w:val="20"/>
        </w:rPr>
        <w:t>O</w:t>
      </w:r>
      <w:r w:rsidR="00D908D7" w:rsidRPr="00A254BA">
        <w:rPr>
          <w:szCs w:val="20"/>
        </w:rPr>
        <w:t>bstarávateľ</w:t>
      </w:r>
      <w:r>
        <w:rPr>
          <w:szCs w:val="20"/>
        </w:rPr>
        <w:t>om zákazky je</w:t>
      </w:r>
      <w:r w:rsidR="00D908D7" w:rsidRPr="00A254BA">
        <w:rPr>
          <w:szCs w:val="20"/>
        </w:rPr>
        <w:t xml:space="preserve"> Ministerstvo školstva, výskumu, vývoja a mládeže Slovenskej republiky</w:t>
      </w:r>
      <w:r w:rsidR="00F0507F" w:rsidRPr="00A254BA">
        <w:rPr>
          <w:szCs w:val="20"/>
        </w:rPr>
        <w:t xml:space="preserve"> (ďalej len „Verejn</w:t>
      </w:r>
      <w:r w:rsidR="00666771" w:rsidRPr="00A254BA">
        <w:rPr>
          <w:szCs w:val="20"/>
        </w:rPr>
        <w:t>ý</w:t>
      </w:r>
      <w:r w:rsidR="00F0507F" w:rsidRPr="00A254BA">
        <w:rPr>
          <w:szCs w:val="20"/>
        </w:rPr>
        <w:t xml:space="preserve"> obstarávateľ“</w:t>
      </w:r>
      <w:r w:rsidR="003966ED" w:rsidRPr="00A254BA">
        <w:rPr>
          <w:szCs w:val="20"/>
        </w:rPr>
        <w:t xml:space="preserve"> alebo aj „MŠVVaM SR“</w:t>
      </w:r>
      <w:r w:rsidR="00F0507F" w:rsidRPr="00A254BA">
        <w:rPr>
          <w:szCs w:val="20"/>
        </w:rPr>
        <w:t>)</w:t>
      </w:r>
      <w:r w:rsidR="00F928AE">
        <w:rPr>
          <w:szCs w:val="20"/>
        </w:rPr>
        <w:t xml:space="preserve">, </w:t>
      </w:r>
      <w:r w:rsidR="00F928AE" w:rsidRPr="00F928AE">
        <w:rPr>
          <w:szCs w:val="20"/>
        </w:rPr>
        <w:t xml:space="preserve">ktorého postavenie a pôsobnosť upravuje zákon č. 575/2001 Z. z. o organizácii činnosti vlády a organizácii ústrednej štátnej správy v znení neskorších predpisov. </w:t>
      </w:r>
      <w:r w:rsidR="00612BFD">
        <w:rPr>
          <w:szCs w:val="20"/>
        </w:rPr>
        <w:t xml:space="preserve">MŠVVaM SR </w:t>
      </w:r>
      <w:r w:rsidR="00F928AE" w:rsidRPr="00F928AE">
        <w:rPr>
          <w:szCs w:val="20"/>
        </w:rPr>
        <w:t xml:space="preserve">je ústredným orgánom štátnej správy Slovenskej republiky pre materské školy, základné školy, stredné školy a vysoké školy, školské zariadenia, celoživotné vzdelávanie, </w:t>
      </w:r>
      <w:r w:rsidR="00E74A25">
        <w:rPr>
          <w:szCs w:val="20"/>
        </w:rPr>
        <w:t>výskum a vývoj</w:t>
      </w:r>
      <w:r w:rsidR="00F928AE" w:rsidRPr="00F928AE">
        <w:rPr>
          <w:szCs w:val="20"/>
        </w:rPr>
        <w:t xml:space="preserve">, štátnu starostlivosť o mládež a </w:t>
      </w:r>
      <w:r w:rsidR="00DD678D" w:rsidRPr="00DD678D">
        <w:rPr>
          <w:szCs w:val="20"/>
        </w:rPr>
        <w:t>rozvoj pohybových a športových aktivít v školách a školských zariadeniach</w:t>
      </w:r>
      <w:r w:rsidR="00F928AE" w:rsidRPr="00F928AE">
        <w:rPr>
          <w:szCs w:val="20"/>
        </w:rPr>
        <w:t>. V rozsahu svojej pôsobnosti zriaďuje rozpočtové organizácie a príspevkové organizácie</w:t>
      </w:r>
      <w:r w:rsidR="004B396F">
        <w:rPr>
          <w:szCs w:val="20"/>
        </w:rPr>
        <w:t xml:space="preserve"> a</w:t>
      </w:r>
      <w:r w:rsidR="00F928AE" w:rsidRPr="00F928AE">
        <w:rPr>
          <w:szCs w:val="20"/>
        </w:rPr>
        <w:t xml:space="preserve"> kontroluje ich činnosť. V súlade s Čl. 4 </w:t>
      </w:r>
      <w:r w:rsidR="005757F6">
        <w:rPr>
          <w:szCs w:val="20"/>
        </w:rPr>
        <w:t>š</w:t>
      </w:r>
      <w:r w:rsidR="00F928AE" w:rsidRPr="00F928AE">
        <w:rPr>
          <w:szCs w:val="20"/>
        </w:rPr>
        <w:t xml:space="preserve">tatútu </w:t>
      </w:r>
      <w:r w:rsidR="00612BFD">
        <w:rPr>
          <w:szCs w:val="20"/>
        </w:rPr>
        <w:t>MŠVVaM SR</w:t>
      </w:r>
      <w:r w:rsidR="00F928AE" w:rsidRPr="00F928AE">
        <w:rPr>
          <w:szCs w:val="20"/>
        </w:rPr>
        <w:t xml:space="preserve"> plní úlohy v oblasti výchovy a vzdelávania v materských školách, základných školách a stredných školách a v školských zariadeniach, vysokých škôl, celoživotného vzdelávania, </w:t>
      </w:r>
      <w:r w:rsidR="00D42D83">
        <w:rPr>
          <w:szCs w:val="20"/>
        </w:rPr>
        <w:t xml:space="preserve">výskumu a vývoja, </w:t>
      </w:r>
      <w:r w:rsidR="00F928AE" w:rsidRPr="00F928AE">
        <w:rPr>
          <w:szCs w:val="20"/>
        </w:rPr>
        <w:t xml:space="preserve">starostlivosti o mládež a </w:t>
      </w:r>
      <w:r w:rsidR="001B1349" w:rsidRPr="001B1349">
        <w:rPr>
          <w:szCs w:val="20"/>
        </w:rPr>
        <w:t>starostlivosti o rozvoj pohybových a športových aktivít v školách a školských zariadeniach</w:t>
      </w:r>
      <w:r w:rsidR="001B1349">
        <w:rPr>
          <w:szCs w:val="20"/>
        </w:rPr>
        <w:t>.</w:t>
      </w:r>
    </w:p>
    <w:p w14:paraId="789DD944" w14:textId="77777777" w:rsidR="00280DC5" w:rsidRPr="006C1C40" w:rsidRDefault="00280DC5" w:rsidP="006C1C40">
      <w:pPr>
        <w:ind w:left="0" w:right="46" w:firstLine="0"/>
        <w:rPr>
          <w:rFonts w:asciiTheme="majorHAnsi" w:eastAsiaTheme="majorEastAsia" w:hAnsiTheme="majorHAnsi" w:cstheme="majorBidi"/>
          <w:color w:val="0F4761" w:themeColor="accent1" w:themeShade="BF"/>
          <w:sz w:val="32"/>
          <w:szCs w:val="32"/>
        </w:rPr>
      </w:pPr>
    </w:p>
    <w:p w14:paraId="0C85594A" w14:textId="327E1305" w:rsidR="00C632C7" w:rsidRDefault="00D908D7">
      <w:pPr>
        <w:ind w:left="563" w:right="46"/>
      </w:pPr>
      <w:r>
        <w:t xml:space="preserve">Predmetom zákazky je zabezpečenie </w:t>
      </w:r>
      <w:r w:rsidRPr="006C1C40">
        <w:t xml:space="preserve">komplexných odborných služieb </w:t>
      </w:r>
      <w:r w:rsidR="00B92BD6">
        <w:t xml:space="preserve">na zabezpečenie </w:t>
      </w:r>
      <w:r w:rsidR="001811EA">
        <w:t>bežnej servisnej podpory</w:t>
      </w:r>
      <w:r w:rsidRPr="006C1C40">
        <w:t xml:space="preserve"> a rozvoja</w:t>
      </w:r>
      <w:r w:rsidRPr="00A254BA">
        <w:t xml:space="preserve"> </w:t>
      </w:r>
      <w:r w:rsidRPr="006C1C40">
        <w:t>informačn</w:t>
      </w:r>
      <w:r w:rsidR="00AE5DC7">
        <w:t xml:space="preserve">ého </w:t>
      </w:r>
      <w:r w:rsidRPr="006C1C40">
        <w:t>systé</w:t>
      </w:r>
      <w:r w:rsidR="00AE5DC7">
        <w:t>mu</w:t>
      </w:r>
      <w:r w:rsidRPr="006C1C40">
        <w:t xml:space="preserve"> </w:t>
      </w:r>
      <w:r w:rsidR="006C1C40" w:rsidRPr="00AE5DC7">
        <w:rPr>
          <w:szCs w:val="20"/>
        </w:rPr>
        <w:t>Rezortný informačný systém</w:t>
      </w:r>
      <w:r w:rsidR="00D84BFE">
        <w:rPr>
          <w:szCs w:val="20"/>
        </w:rPr>
        <w:t xml:space="preserve"> (RIS)</w:t>
      </w:r>
      <w:r w:rsidR="006C1C40" w:rsidRPr="00AE5DC7">
        <w:rPr>
          <w:szCs w:val="20"/>
        </w:rPr>
        <w:t xml:space="preserve">, </w:t>
      </w:r>
      <w:r w:rsidR="00AE5DC7" w:rsidRPr="002667D3">
        <w:rPr>
          <w:szCs w:val="20"/>
        </w:rPr>
        <w:t xml:space="preserve">ktorého integrálnou </w:t>
      </w:r>
      <w:r w:rsidR="00D8176A" w:rsidRPr="002667D3">
        <w:rPr>
          <w:szCs w:val="20"/>
        </w:rPr>
        <w:t xml:space="preserve">súčasťou sú </w:t>
      </w:r>
      <w:r w:rsidR="00DD631D" w:rsidRPr="002667D3">
        <w:rPr>
          <w:szCs w:val="20"/>
        </w:rPr>
        <w:t xml:space="preserve">moduly tvorené </w:t>
      </w:r>
      <w:r w:rsidR="00D8176A" w:rsidRPr="002667D3">
        <w:rPr>
          <w:szCs w:val="20"/>
        </w:rPr>
        <w:t>informačn</w:t>
      </w:r>
      <w:r w:rsidR="00DD631D" w:rsidRPr="002667D3">
        <w:rPr>
          <w:szCs w:val="20"/>
        </w:rPr>
        <w:t>ým</w:t>
      </w:r>
      <w:r w:rsidR="0071663F">
        <w:rPr>
          <w:szCs w:val="20"/>
        </w:rPr>
        <w:t>i</w:t>
      </w:r>
      <w:r w:rsidR="00D8176A" w:rsidRPr="002667D3">
        <w:rPr>
          <w:szCs w:val="20"/>
        </w:rPr>
        <w:t xml:space="preserve"> systém</w:t>
      </w:r>
      <w:r w:rsidR="0071663F">
        <w:rPr>
          <w:szCs w:val="20"/>
        </w:rPr>
        <w:t>a</w:t>
      </w:r>
      <w:r w:rsidR="00BB1485" w:rsidRPr="00F72E3C">
        <w:rPr>
          <w:szCs w:val="20"/>
        </w:rPr>
        <w:t>m</w:t>
      </w:r>
      <w:r w:rsidR="0071663F">
        <w:rPr>
          <w:szCs w:val="20"/>
        </w:rPr>
        <w:t>i</w:t>
      </w:r>
      <w:r w:rsidR="00D8176A" w:rsidRPr="002667D3">
        <w:t xml:space="preserve"> </w:t>
      </w:r>
      <w:r w:rsidR="006C1C40" w:rsidRPr="002667D3">
        <w:rPr>
          <w:szCs w:val="20"/>
        </w:rPr>
        <w:t>Elektronické služby regionálneho a vysokého školstva (ESRaVŠ) a Pôžičky z FnPV (Pôžičky)</w:t>
      </w:r>
      <w:r w:rsidR="001F5133" w:rsidRPr="002667D3">
        <w:rPr>
          <w:szCs w:val="20"/>
        </w:rPr>
        <w:t xml:space="preserve"> </w:t>
      </w:r>
      <w:r w:rsidR="00F2567A" w:rsidRPr="002667D3">
        <w:t>(</w:t>
      </w:r>
      <w:r w:rsidR="00C632C7" w:rsidRPr="002667D3">
        <w:t>ďalej spolu aj ako „</w:t>
      </w:r>
      <w:r w:rsidR="00BE7C19" w:rsidRPr="002667D3">
        <w:t>IS RIS</w:t>
      </w:r>
      <w:r w:rsidR="00C632C7" w:rsidRPr="002667D3">
        <w:t>“)</w:t>
      </w:r>
      <w:r w:rsidR="0042365B" w:rsidRPr="002667D3">
        <w:t>, a ktoré tvoria</w:t>
      </w:r>
      <w:r w:rsidR="003E58AB" w:rsidRPr="002667D3">
        <w:t xml:space="preserve"> úzko prepojený ekosystém, a to ako na biznis úrovni reprezentovanej vzájomne prepojeným legislatívnym rámcom, tak aj na úrovni systémovej a technickej.</w:t>
      </w:r>
    </w:p>
    <w:p w14:paraId="5B908295" w14:textId="77777777" w:rsidR="009C3924" w:rsidRDefault="009C3924">
      <w:pPr>
        <w:ind w:left="563" w:right="46"/>
      </w:pPr>
    </w:p>
    <w:p w14:paraId="52BF9262" w14:textId="77777777" w:rsidR="00D908D7" w:rsidRDefault="00D908D7" w:rsidP="00D908D7">
      <w:pPr>
        <w:ind w:left="567" w:right="46" w:firstLine="0"/>
      </w:pPr>
    </w:p>
    <w:p w14:paraId="1A5F976A" w14:textId="4B8CCAB3" w:rsidR="00D908D7" w:rsidRDefault="00D908D7" w:rsidP="00D908D7">
      <w:pPr>
        <w:ind w:left="567" w:right="46" w:firstLine="0"/>
      </w:pPr>
      <w:r>
        <w:t>Hlavným cieľom zákazky je podpora</w:t>
      </w:r>
      <w:r w:rsidR="00506DE2">
        <w:t xml:space="preserve"> a</w:t>
      </w:r>
      <w:r>
        <w:t xml:space="preserve"> </w:t>
      </w:r>
      <w:r w:rsidR="00506DE2">
        <w:t xml:space="preserve">rozvoj </w:t>
      </w:r>
      <w:r>
        <w:t>trvalo udržateľného systému</w:t>
      </w:r>
      <w:r w:rsidR="003E58AB">
        <w:t xml:space="preserve"> IS RIS</w:t>
      </w:r>
      <w:r>
        <w:t>, plne integrovaného s</w:t>
      </w:r>
      <w:r w:rsidR="0092453E">
        <w:t> </w:t>
      </w:r>
      <w:r>
        <w:t xml:space="preserve">existujúcou štruktúrou IS </w:t>
      </w:r>
      <w:r w:rsidR="00CA793E">
        <w:t>V</w:t>
      </w:r>
      <w:r>
        <w:t xml:space="preserve">erejného obstarávateľa s využitím už existujúceho portfólia SW vybavenia vo vlastníctve </w:t>
      </w:r>
      <w:r w:rsidR="00CA793E">
        <w:t>V</w:t>
      </w:r>
      <w:r>
        <w:t xml:space="preserve">erejného obstarávateľa, ktorý bude prístupný oprávneným užívateľom </w:t>
      </w:r>
      <w:r w:rsidRPr="00BD4ED6">
        <w:t xml:space="preserve">po dobu </w:t>
      </w:r>
      <w:r w:rsidR="00D41F7A">
        <w:t xml:space="preserve">36 </w:t>
      </w:r>
      <w:r w:rsidRPr="00BD4ED6">
        <w:t xml:space="preserve">mesiacov.  </w:t>
      </w:r>
    </w:p>
    <w:p w14:paraId="062AFF8F" w14:textId="77777777" w:rsidR="00D908D7" w:rsidRDefault="00D908D7" w:rsidP="00D908D7"/>
    <w:p w14:paraId="3A9ABB82" w14:textId="01FF88E7" w:rsidR="00D908D7" w:rsidRDefault="00D908D7" w:rsidP="00D908D7">
      <w:pPr>
        <w:pStyle w:val="Nadpis2"/>
      </w:pPr>
      <w:bookmarkStart w:id="19" w:name="_Toc189225063"/>
      <w:bookmarkStart w:id="20" w:name="_Toc190705483"/>
      <w:r w:rsidRPr="00F72E3C">
        <w:rPr>
          <w:b/>
          <w:bCs/>
        </w:rPr>
        <w:t>Spoločný legislatívny rámec</w:t>
      </w:r>
      <w:r>
        <w:t xml:space="preserve"> </w:t>
      </w:r>
      <w:r w:rsidR="00816949" w:rsidRPr="00F52408">
        <w:rPr>
          <w:rFonts w:ascii="Arial" w:eastAsia="Arial" w:hAnsi="Arial" w:cs="Arial"/>
          <w:color w:val="000000"/>
          <w:sz w:val="20"/>
          <w:szCs w:val="20"/>
        </w:rPr>
        <w:t>(</w:t>
      </w:r>
      <w:r w:rsidR="00071421">
        <w:rPr>
          <w:rFonts w:ascii="Arial" w:eastAsia="Arial" w:hAnsi="Arial" w:cs="Arial"/>
          <w:color w:val="000000"/>
          <w:sz w:val="20"/>
          <w:szCs w:val="20"/>
        </w:rPr>
        <w:t xml:space="preserve">v </w:t>
      </w:r>
      <w:r w:rsidR="005135FA">
        <w:rPr>
          <w:rFonts w:ascii="Arial" w:eastAsia="Arial" w:hAnsi="Arial" w:cs="Arial"/>
          <w:color w:val="000000"/>
          <w:sz w:val="20"/>
          <w:szCs w:val="20"/>
        </w:rPr>
        <w:t>znení neskorších predpisov</w:t>
      </w:r>
      <w:r w:rsidR="00816949" w:rsidRPr="00F52408">
        <w:rPr>
          <w:rFonts w:ascii="Arial" w:eastAsia="Arial" w:hAnsi="Arial" w:cs="Arial"/>
          <w:color w:val="000000"/>
          <w:sz w:val="20"/>
          <w:szCs w:val="20"/>
        </w:rPr>
        <w:t>)</w:t>
      </w:r>
      <w:bookmarkEnd w:id="19"/>
      <w:bookmarkEnd w:id="20"/>
    </w:p>
    <w:p w14:paraId="5D184AA8" w14:textId="112BD64F" w:rsidR="00D908D7" w:rsidRPr="00166AC2" w:rsidRDefault="00D908D7" w:rsidP="00D87582">
      <w:pPr>
        <w:pStyle w:val="Odsekzoznamu"/>
        <w:numPr>
          <w:ilvl w:val="0"/>
          <w:numId w:val="5"/>
        </w:numPr>
        <w:spacing w:after="160" w:line="278" w:lineRule="auto"/>
        <w:rPr>
          <w:szCs w:val="20"/>
        </w:rPr>
      </w:pPr>
      <w:r w:rsidRPr="00166AC2">
        <w:rPr>
          <w:szCs w:val="20"/>
        </w:rPr>
        <w:t>Zákon 245/2008 o výchove a vzdelávaní (školský zákon)</w:t>
      </w:r>
      <w:r w:rsidR="00E71E69">
        <w:rPr>
          <w:szCs w:val="20"/>
        </w:rPr>
        <w:t xml:space="preserve"> </w:t>
      </w:r>
      <w:r w:rsidR="00E71E69" w:rsidRPr="00E71E69">
        <w:rPr>
          <w:szCs w:val="20"/>
        </w:rPr>
        <w:t>a o zmene a doplnení niektorých zákonov</w:t>
      </w:r>
      <w:r w:rsidRPr="00166AC2">
        <w:rPr>
          <w:szCs w:val="20"/>
        </w:rPr>
        <w:t>,</w:t>
      </w:r>
    </w:p>
    <w:p w14:paraId="07F50678" w14:textId="5F8021E8" w:rsidR="00D908D7" w:rsidRPr="00166AC2" w:rsidRDefault="00D908D7" w:rsidP="00D908D7">
      <w:pPr>
        <w:pStyle w:val="Odsekzoznamu"/>
        <w:numPr>
          <w:ilvl w:val="0"/>
          <w:numId w:val="5"/>
        </w:numPr>
        <w:spacing w:after="160" w:line="278" w:lineRule="auto"/>
        <w:rPr>
          <w:szCs w:val="20"/>
        </w:rPr>
      </w:pPr>
      <w:r w:rsidRPr="00166AC2">
        <w:rPr>
          <w:szCs w:val="20"/>
        </w:rPr>
        <w:t>Zákon 596/2003 Z. z. o štátnej správe v školstve a školskej samospráve</w:t>
      </w:r>
      <w:r w:rsidR="00C620EB">
        <w:rPr>
          <w:szCs w:val="20"/>
        </w:rPr>
        <w:t xml:space="preserve"> </w:t>
      </w:r>
      <w:r w:rsidR="00C620EB" w:rsidRPr="00E71E69">
        <w:rPr>
          <w:szCs w:val="20"/>
        </w:rPr>
        <w:t>a o zmene a doplnení niektorých zákonov</w:t>
      </w:r>
      <w:r w:rsidR="00C620EB" w:rsidRPr="00166AC2">
        <w:rPr>
          <w:szCs w:val="20"/>
        </w:rPr>
        <w:t>,</w:t>
      </w:r>
      <w:r w:rsidRPr="00166AC2">
        <w:rPr>
          <w:szCs w:val="20"/>
        </w:rPr>
        <w:t>,</w:t>
      </w:r>
    </w:p>
    <w:p w14:paraId="5E05F199" w14:textId="2350425D" w:rsidR="00D908D7" w:rsidRPr="00166AC2" w:rsidRDefault="00D908D7" w:rsidP="00D908D7">
      <w:pPr>
        <w:pStyle w:val="Odsekzoznamu"/>
        <w:numPr>
          <w:ilvl w:val="0"/>
          <w:numId w:val="5"/>
        </w:numPr>
        <w:spacing w:after="160" w:line="278" w:lineRule="auto"/>
        <w:rPr>
          <w:szCs w:val="20"/>
        </w:rPr>
      </w:pPr>
      <w:r w:rsidRPr="00166AC2">
        <w:rPr>
          <w:szCs w:val="20"/>
        </w:rPr>
        <w:t>Zákon 138/2019 Z. z. o pedagogických zamestnancoch a odborných zamestnancoch</w:t>
      </w:r>
      <w:r w:rsidR="00340566">
        <w:rPr>
          <w:szCs w:val="20"/>
        </w:rPr>
        <w:t xml:space="preserve"> </w:t>
      </w:r>
      <w:r w:rsidR="00340566" w:rsidRPr="00E71E69">
        <w:rPr>
          <w:szCs w:val="20"/>
        </w:rPr>
        <w:t>a o zmene a doplnení niektorých zákonov</w:t>
      </w:r>
      <w:r w:rsidRPr="00166AC2">
        <w:rPr>
          <w:szCs w:val="20"/>
        </w:rPr>
        <w:t>,</w:t>
      </w:r>
    </w:p>
    <w:p w14:paraId="251269C7" w14:textId="77777777" w:rsidR="00D908D7" w:rsidRPr="009F5327" w:rsidRDefault="00D908D7" w:rsidP="00D908D7">
      <w:pPr>
        <w:pStyle w:val="Odsekzoznamu"/>
        <w:numPr>
          <w:ilvl w:val="0"/>
          <w:numId w:val="5"/>
        </w:numPr>
        <w:spacing w:after="160" w:line="278" w:lineRule="auto"/>
        <w:rPr>
          <w:szCs w:val="20"/>
        </w:rPr>
      </w:pPr>
      <w:r w:rsidRPr="009F5327">
        <w:rPr>
          <w:szCs w:val="20"/>
        </w:rPr>
        <w:t>Zákon 597/2003 Z. z. o financovaní základných škôl, stredných škôl a školských zariadení,</w:t>
      </w:r>
    </w:p>
    <w:p w14:paraId="4E70C00C" w14:textId="56A9558E" w:rsidR="00D908D7" w:rsidRPr="00166AC2" w:rsidRDefault="00D908D7" w:rsidP="00D908D7">
      <w:pPr>
        <w:pStyle w:val="Odsekzoznamu"/>
        <w:numPr>
          <w:ilvl w:val="0"/>
          <w:numId w:val="5"/>
        </w:numPr>
        <w:spacing w:after="160" w:line="278" w:lineRule="auto"/>
        <w:rPr>
          <w:szCs w:val="20"/>
        </w:rPr>
      </w:pPr>
      <w:r w:rsidRPr="00166AC2">
        <w:rPr>
          <w:szCs w:val="20"/>
        </w:rPr>
        <w:t>Zákon 131/2002 Z. z. o vysokých školách</w:t>
      </w:r>
      <w:r w:rsidR="005259B3">
        <w:rPr>
          <w:szCs w:val="20"/>
        </w:rPr>
        <w:t xml:space="preserve"> </w:t>
      </w:r>
      <w:r w:rsidR="005259B3" w:rsidRPr="00E71E69">
        <w:rPr>
          <w:szCs w:val="20"/>
        </w:rPr>
        <w:t>a o zmene a doplnení niektorých zákonov</w:t>
      </w:r>
      <w:r w:rsidRPr="00166AC2">
        <w:rPr>
          <w:szCs w:val="20"/>
        </w:rPr>
        <w:t>,</w:t>
      </w:r>
    </w:p>
    <w:p w14:paraId="56847482" w14:textId="0A6F0139" w:rsidR="00D908D7" w:rsidRPr="00166AC2" w:rsidRDefault="00D908D7" w:rsidP="00D908D7">
      <w:pPr>
        <w:pStyle w:val="Odsekzoznamu"/>
        <w:numPr>
          <w:ilvl w:val="0"/>
          <w:numId w:val="5"/>
        </w:numPr>
        <w:spacing w:after="160" w:line="278" w:lineRule="auto"/>
        <w:rPr>
          <w:szCs w:val="20"/>
        </w:rPr>
      </w:pPr>
      <w:r w:rsidRPr="00166AC2">
        <w:rPr>
          <w:szCs w:val="20"/>
        </w:rPr>
        <w:t>Zákon č. 396/2012 Z. z. o Fonde na podporu vzdelávania</w:t>
      </w:r>
      <w:r w:rsidR="00F15CF7">
        <w:rPr>
          <w:szCs w:val="20"/>
        </w:rPr>
        <w:t>,</w:t>
      </w:r>
    </w:p>
    <w:p w14:paraId="08D2730A" w14:textId="77777777" w:rsidR="00D908D7" w:rsidRPr="00166AC2" w:rsidRDefault="00D908D7" w:rsidP="00D908D7">
      <w:pPr>
        <w:pStyle w:val="Odsekzoznamu"/>
        <w:numPr>
          <w:ilvl w:val="0"/>
          <w:numId w:val="5"/>
        </w:numPr>
        <w:spacing w:after="160" w:line="278" w:lineRule="auto"/>
        <w:rPr>
          <w:szCs w:val="20"/>
        </w:rPr>
      </w:pPr>
      <w:r w:rsidRPr="00166AC2">
        <w:rPr>
          <w:szCs w:val="20"/>
        </w:rPr>
        <w:t>Zákon č. 600/2003 Z. z. o prídavku na dieťa a o zmene a doplnení zákona č. 461/2003 Z. z. o sociálnom poistení,</w:t>
      </w:r>
    </w:p>
    <w:p w14:paraId="0C93E954" w14:textId="77777777" w:rsidR="00D908D7" w:rsidRPr="00166AC2" w:rsidRDefault="00D908D7" w:rsidP="00D908D7">
      <w:pPr>
        <w:pStyle w:val="Odsekzoznamu"/>
        <w:numPr>
          <w:ilvl w:val="0"/>
          <w:numId w:val="5"/>
        </w:numPr>
        <w:spacing w:after="160" w:line="278" w:lineRule="auto"/>
        <w:rPr>
          <w:szCs w:val="20"/>
        </w:rPr>
      </w:pPr>
      <w:r w:rsidRPr="00166AC2">
        <w:rPr>
          <w:szCs w:val="20"/>
        </w:rPr>
        <w:t>Zákon č. 544/2010 Z. z. o dotáciách v pôsobnosti Ministerstva práce, sociálnych vecí a rodiny SR,</w:t>
      </w:r>
    </w:p>
    <w:p w14:paraId="216AF2D1" w14:textId="59EEC913" w:rsidR="00D908D7" w:rsidRPr="00166AC2" w:rsidRDefault="00D908D7" w:rsidP="00D908D7">
      <w:pPr>
        <w:pStyle w:val="Odsekzoznamu"/>
        <w:numPr>
          <w:ilvl w:val="0"/>
          <w:numId w:val="5"/>
        </w:numPr>
        <w:spacing w:after="160" w:line="278" w:lineRule="auto"/>
        <w:rPr>
          <w:szCs w:val="20"/>
        </w:rPr>
      </w:pPr>
      <w:r w:rsidRPr="00166AC2">
        <w:rPr>
          <w:szCs w:val="20"/>
        </w:rPr>
        <w:t>Zákon č. 5/2004 Z. z. o službách zamestnanosti</w:t>
      </w:r>
      <w:r w:rsidR="00CD3012">
        <w:rPr>
          <w:szCs w:val="20"/>
        </w:rPr>
        <w:t xml:space="preserve"> </w:t>
      </w:r>
      <w:r w:rsidR="00CD3012" w:rsidRPr="00E71E69">
        <w:rPr>
          <w:szCs w:val="20"/>
        </w:rPr>
        <w:t>a o zmene a doplnení niektorých zákonov</w:t>
      </w:r>
      <w:r w:rsidRPr="00166AC2">
        <w:rPr>
          <w:szCs w:val="20"/>
        </w:rPr>
        <w:t>,</w:t>
      </w:r>
    </w:p>
    <w:p w14:paraId="1EF1F15A" w14:textId="77777777" w:rsidR="00D908D7" w:rsidRPr="00166AC2" w:rsidRDefault="00D908D7" w:rsidP="00D908D7">
      <w:pPr>
        <w:pStyle w:val="Odsekzoznamu"/>
        <w:numPr>
          <w:ilvl w:val="0"/>
          <w:numId w:val="5"/>
        </w:numPr>
        <w:spacing w:after="160" w:line="278" w:lineRule="auto"/>
        <w:rPr>
          <w:szCs w:val="20"/>
        </w:rPr>
      </w:pPr>
      <w:r w:rsidRPr="00166AC2">
        <w:rPr>
          <w:szCs w:val="20"/>
        </w:rPr>
        <w:t>Zákon č. 595/2003 Z. z. o dani z príjmov,</w:t>
      </w:r>
    </w:p>
    <w:p w14:paraId="42C4D0BA" w14:textId="14FBB4F4" w:rsidR="00D908D7" w:rsidRDefault="00D908D7" w:rsidP="00D908D7">
      <w:pPr>
        <w:pStyle w:val="Odsekzoznamu"/>
        <w:numPr>
          <w:ilvl w:val="0"/>
          <w:numId w:val="5"/>
        </w:numPr>
        <w:spacing w:after="160" w:line="278" w:lineRule="auto"/>
        <w:rPr>
          <w:szCs w:val="20"/>
        </w:rPr>
      </w:pPr>
      <w:r w:rsidRPr="00166AC2">
        <w:rPr>
          <w:szCs w:val="20"/>
        </w:rPr>
        <w:t>Zákon č. 580/2004 Z. z. o zdravotnom poistení</w:t>
      </w:r>
      <w:r w:rsidR="00F74D90">
        <w:rPr>
          <w:szCs w:val="20"/>
        </w:rPr>
        <w:t xml:space="preserve"> </w:t>
      </w:r>
      <w:r w:rsidR="00F74D90" w:rsidRPr="00F74D90">
        <w:rPr>
          <w:szCs w:val="20"/>
        </w:rPr>
        <w:t>a o zmene a doplnení zákona č. 95/2002 Z. z. o poisťovníctve a o zmene a doplnení niektorých zákonov</w:t>
      </w:r>
      <w:r w:rsidRPr="00166AC2">
        <w:rPr>
          <w:szCs w:val="20"/>
        </w:rPr>
        <w:t>,</w:t>
      </w:r>
    </w:p>
    <w:p w14:paraId="092633CD" w14:textId="7F2A59C0" w:rsidR="0084220C" w:rsidRPr="00166AC2" w:rsidRDefault="0084220C" w:rsidP="00D908D7">
      <w:pPr>
        <w:pStyle w:val="Odsekzoznamu"/>
        <w:numPr>
          <w:ilvl w:val="0"/>
          <w:numId w:val="5"/>
        </w:numPr>
        <w:spacing w:after="160" w:line="278" w:lineRule="auto"/>
        <w:rPr>
          <w:szCs w:val="20"/>
        </w:rPr>
      </w:pPr>
      <w:r w:rsidRPr="0084220C">
        <w:rPr>
          <w:szCs w:val="20"/>
        </w:rPr>
        <w:t xml:space="preserve">Zákon </w:t>
      </w:r>
      <w:r w:rsidR="005E24F2">
        <w:rPr>
          <w:szCs w:val="20"/>
        </w:rPr>
        <w:t>192</w:t>
      </w:r>
      <w:r w:rsidRPr="0084220C">
        <w:rPr>
          <w:szCs w:val="20"/>
        </w:rPr>
        <w:t>/20</w:t>
      </w:r>
      <w:r w:rsidR="005E24F2">
        <w:rPr>
          <w:szCs w:val="20"/>
        </w:rPr>
        <w:t>23</w:t>
      </w:r>
      <w:r w:rsidRPr="0084220C">
        <w:rPr>
          <w:szCs w:val="20"/>
        </w:rPr>
        <w:t xml:space="preserve"> Z. z. o registri trestov</w:t>
      </w:r>
      <w:r w:rsidR="009272F6">
        <w:rPr>
          <w:szCs w:val="20"/>
        </w:rPr>
        <w:t xml:space="preserve"> </w:t>
      </w:r>
      <w:r w:rsidR="009272F6" w:rsidRPr="00E71E69">
        <w:rPr>
          <w:szCs w:val="20"/>
        </w:rPr>
        <w:t>a o zmene a doplnení niektorých zákonov</w:t>
      </w:r>
      <w:r w:rsidR="00572F4D">
        <w:rPr>
          <w:szCs w:val="20"/>
        </w:rPr>
        <w:t>,</w:t>
      </w:r>
    </w:p>
    <w:p w14:paraId="138850E8" w14:textId="0F79AD73" w:rsidR="00D908D7" w:rsidRDefault="00D908D7" w:rsidP="00D908D7">
      <w:pPr>
        <w:pStyle w:val="Odsekzoznamu"/>
        <w:numPr>
          <w:ilvl w:val="0"/>
          <w:numId w:val="5"/>
        </w:numPr>
        <w:spacing w:after="160" w:line="278" w:lineRule="auto"/>
        <w:rPr>
          <w:szCs w:val="20"/>
        </w:rPr>
      </w:pPr>
      <w:r w:rsidRPr="00166AC2">
        <w:rPr>
          <w:szCs w:val="20"/>
        </w:rPr>
        <w:t xml:space="preserve">Zákon 177/2018 Z. z </w:t>
      </w:r>
      <w:r w:rsidR="00A275EB" w:rsidRPr="00A275EB">
        <w:rPr>
          <w:szCs w:val="20"/>
        </w:rPr>
        <w:t>o niektorých opatreniach na znižovanie administratívnej záťaže využívaním informačných systémov verejnej správy a o zmene a doplnení niektorých zákonov (zákon proti byrokracii)</w:t>
      </w:r>
      <w:r w:rsidR="00A275EB">
        <w:rPr>
          <w:szCs w:val="20"/>
        </w:rPr>
        <w:t>,</w:t>
      </w:r>
    </w:p>
    <w:p w14:paraId="6F9485E2" w14:textId="7E1DCAC2" w:rsidR="00D908D7" w:rsidRDefault="00D908D7" w:rsidP="00D908D7">
      <w:pPr>
        <w:pStyle w:val="Odsekzoznamu"/>
        <w:numPr>
          <w:ilvl w:val="0"/>
          <w:numId w:val="5"/>
        </w:numPr>
        <w:spacing w:after="160" w:line="278" w:lineRule="auto"/>
        <w:rPr>
          <w:szCs w:val="20"/>
        </w:rPr>
      </w:pPr>
      <w:r w:rsidRPr="00166AC2">
        <w:rPr>
          <w:szCs w:val="20"/>
        </w:rPr>
        <w:t>Zákon č. 211/2000 Z. z. o slobodnom prístupe k</w:t>
      </w:r>
      <w:r w:rsidR="008205FB">
        <w:rPr>
          <w:szCs w:val="20"/>
        </w:rPr>
        <w:t> </w:t>
      </w:r>
      <w:r w:rsidRPr="00166AC2">
        <w:rPr>
          <w:szCs w:val="20"/>
        </w:rPr>
        <w:t>informáciám</w:t>
      </w:r>
      <w:r w:rsidR="008205FB">
        <w:rPr>
          <w:szCs w:val="20"/>
        </w:rPr>
        <w:t xml:space="preserve"> </w:t>
      </w:r>
      <w:r w:rsidR="008205FB" w:rsidRPr="008205FB">
        <w:rPr>
          <w:szCs w:val="20"/>
        </w:rPr>
        <w:t>a o zmene a doplnení niektorých zákonov (zákon o slobode informácií)</w:t>
      </w:r>
      <w:r w:rsidRPr="00166AC2">
        <w:rPr>
          <w:szCs w:val="20"/>
        </w:rPr>
        <w:t>,</w:t>
      </w:r>
    </w:p>
    <w:p w14:paraId="13825A57" w14:textId="02B93E80" w:rsidR="00567622" w:rsidRPr="00567622" w:rsidRDefault="006A354F" w:rsidP="00567622">
      <w:pPr>
        <w:pStyle w:val="Odsekzoznamu"/>
        <w:numPr>
          <w:ilvl w:val="0"/>
          <w:numId w:val="5"/>
        </w:numPr>
        <w:spacing w:after="160" w:line="278" w:lineRule="auto"/>
        <w:rPr>
          <w:szCs w:val="20"/>
        </w:rPr>
      </w:pPr>
      <w:r>
        <w:rPr>
          <w:szCs w:val="20"/>
        </w:rPr>
        <w:lastRenderedPageBreak/>
        <w:t xml:space="preserve">Zákon č. 305/2013 Z.z. </w:t>
      </w:r>
      <w:r w:rsidR="00567622" w:rsidRPr="00567622">
        <w:rPr>
          <w:szCs w:val="20"/>
        </w:rPr>
        <w:t>o elektronickej podobe výkonu pôsobnosti orgánov verejnej moci a o zmene a doplnení niektorých zákonov (zákon o e-Governmente)</w:t>
      </w:r>
      <w:r w:rsidR="00567622">
        <w:rPr>
          <w:szCs w:val="20"/>
        </w:rPr>
        <w:t>,</w:t>
      </w:r>
    </w:p>
    <w:p w14:paraId="135105CC" w14:textId="742F1BF3" w:rsidR="00376371" w:rsidRDefault="00376371" w:rsidP="00D908D7">
      <w:pPr>
        <w:pStyle w:val="Odsekzoznamu"/>
        <w:numPr>
          <w:ilvl w:val="0"/>
          <w:numId w:val="5"/>
        </w:numPr>
        <w:spacing w:after="160" w:line="278" w:lineRule="auto"/>
        <w:rPr>
          <w:szCs w:val="20"/>
        </w:rPr>
      </w:pPr>
      <w:r>
        <w:rPr>
          <w:szCs w:val="20"/>
        </w:rPr>
        <w:t xml:space="preserve">Zákon č. 69/2018 Z.z. </w:t>
      </w:r>
      <w:r w:rsidR="002C2D62" w:rsidRPr="002C2D62">
        <w:rPr>
          <w:szCs w:val="20"/>
        </w:rPr>
        <w:t>o kybernetickej bezpečnost</w:t>
      </w:r>
      <w:r w:rsidR="002C2D62">
        <w:rPr>
          <w:szCs w:val="20"/>
        </w:rPr>
        <w:t>i</w:t>
      </w:r>
      <w:r w:rsidR="00AB7DA4">
        <w:rPr>
          <w:szCs w:val="20"/>
        </w:rPr>
        <w:t xml:space="preserve"> </w:t>
      </w:r>
      <w:r w:rsidR="00AB7DA4" w:rsidRPr="00AB7DA4">
        <w:rPr>
          <w:szCs w:val="20"/>
        </w:rPr>
        <w:t>a o zmene a doplnení niektorých zákonov</w:t>
      </w:r>
      <w:r w:rsidR="00AB7DA4">
        <w:rPr>
          <w:szCs w:val="20"/>
        </w:rPr>
        <w:t>,</w:t>
      </w:r>
    </w:p>
    <w:p w14:paraId="7EF18570" w14:textId="5E9DC94D" w:rsidR="006F2638" w:rsidRDefault="006F2638" w:rsidP="00D908D7">
      <w:pPr>
        <w:pStyle w:val="Odsekzoznamu"/>
        <w:numPr>
          <w:ilvl w:val="0"/>
          <w:numId w:val="5"/>
        </w:numPr>
        <w:spacing w:after="160" w:line="278" w:lineRule="auto"/>
        <w:rPr>
          <w:szCs w:val="20"/>
        </w:rPr>
      </w:pPr>
      <w:r>
        <w:rPr>
          <w:szCs w:val="20"/>
        </w:rPr>
        <w:t>Z</w:t>
      </w:r>
      <w:r w:rsidRPr="006F2638">
        <w:rPr>
          <w:szCs w:val="20"/>
        </w:rPr>
        <w:t>ákon č. 95/2019 Z. z. o informačných technológiách vo verejnej správe a o zmene a doplnení niektorých zákonov</w:t>
      </w:r>
      <w:r w:rsidR="00567622">
        <w:rPr>
          <w:szCs w:val="20"/>
        </w:rPr>
        <w:t>,</w:t>
      </w:r>
    </w:p>
    <w:p w14:paraId="0D4AB165" w14:textId="5E0B4530" w:rsidR="00FD67A1" w:rsidRPr="00AC2C01" w:rsidRDefault="00FD67A1" w:rsidP="00AC2C01">
      <w:pPr>
        <w:pStyle w:val="Odsekzoznamu"/>
        <w:numPr>
          <w:ilvl w:val="0"/>
          <w:numId w:val="5"/>
        </w:numPr>
        <w:spacing w:after="160" w:line="278" w:lineRule="auto"/>
        <w:rPr>
          <w:szCs w:val="20"/>
        </w:rPr>
      </w:pPr>
      <w:r>
        <w:rPr>
          <w:szCs w:val="20"/>
        </w:rPr>
        <w:t>V</w:t>
      </w:r>
      <w:r w:rsidRPr="00FD67A1">
        <w:rPr>
          <w:szCs w:val="20"/>
        </w:rPr>
        <w:t xml:space="preserve">yhláška č. </w:t>
      </w:r>
      <w:r w:rsidR="000E19BC">
        <w:rPr>
          <w:szCs w:val="20"/>
        </w:rPr>
        <w:t>401</w:t>
      </w:r>
      <w:r w:rsidR="004B6F3B">
        <w:rPr>
          <w:szCs w:val="20"/>
        </w:rPr>
        <w:t xml:space="preserve">/2023 </w:t>
      </w:r>
      <w:r w:rsidRPr="00FD67A1">
        <w:rPr>
          <w:szCs w:val="20"/>
        </w:rPr>
        <w:t xml:space="preserve">Z.z. </w:t>
      </w:r>
      <w:r w:rsidR="004B6F3B" w:rsidRPr="00231319">
        <w:rPr>
          <w:szCs w:val="20"/>
        </w:rPr>
        <w:t>Ministerstva investícií, regionálneho rozvoja a informatizácie Slovenskej republiky o riadení projektov a zmenových požiadaviek v prevádzke informačných technológií verejnej správy</w:t>
      </w:r>
      <w:r w:rsidR="00567622">
        <w:rPr>
          <w:szCs w:val="20"/>
        </w:rPr>
        <w:t>,</w:t>
      </w:r>
    </w:p>
    <w:p w14:paraId="6B9D87C0" w14:textId="210FBAD5" w:rsidR="0005404B" w:rsidRDefault="0005404B" w:rsidP="00D908D7">
      <w:pPr>
        <w:pStyle w:val="Odsekzoznamu"/>
        <w:numPr>
          <w:ilvl w:val="0"/>
          <w:numId w:val="5"/>
        </w:numPr>
        <w:spacing w:after="160" w:line="278" w:lineRule="auto"/>
        <w:rPr>
          <w:szCs w:val="20"/>
        </w:rPr>
      </w:pPr>
      <w:r>
        <w:rPr>
          <w:szCs w:val="20"/>
        </w:rPr>
        <w:t>V</w:t>
      </w:r>
      <w:r w:rsidRPr="0005404B">
        <w:rPr>
          <w:szCs w:val="20"/>
        </w:rPr>
        <w:t xml:space="preserve">yhláška č. 78/2020 Z.z. </w:t>
      </w:r>
      <w:r>
        <w:rPr>
          <w:szCs w:val="20"/>
        </w:rPr>
        <w:t>Ú</w:t>
      </w:r>
      <w:r w:rsidRPr="0005404B">
        <w:rPr>
          <w:szCs w:val="20"/>
        </w:rPr>
        <w:t>radu podpredsedu vlády SR pre investície a informatizáciu o štandardoch pre informačné technológie verejnej správy</w:t>
      </w:r>
      <w:r w:rsidR="00E33216">
        <w:rPr>
          <w:szCs w:val="20"/>
        </w:rPr>
        <w:t>,</w:t>
      </w:r>
      <w:r w:rsidRPr="0005404B">
        <w:rPr>
          <w:szCs w:val="20"/>
        </w:rPr>
        <w:t xml:space="preserve"> </w:t>
      </w:r>
    </w:p>
    <w:p w14:paraId="4ED15730" w14:textId="7B023F2C" w:rsidR="0005404B" w:rsidRPr="00166AC2" w:rsidRDefault="0005404B" w:rsidP="00D908D7">
      <w:pPr>
        <w:pStyle w:val="Odsekzoznamu"/>
        <w:numPr>
          <w:ilvl w:val="0"/>
          <w:numId w:val="5"/>
        </w:numPr>
        <w:spacing w:after="160" w:line="278" w:lineRule="auto"/>
        <w:rPr>
          <w:szCs w:val="20"/>
        </w:rPr>
      </w:pPr>
      <w:r>
        <w:rPr>
          <w:szCs w:val="20"/>
        </w:rPr>
        <w:t xml:space="preserve">Vyhláška </w:t>
      </w:r>
      <w:r w:rsidR="003D115A">
        <w:rPr>
          <w:szCs w:val="20"/>
        </w:rPr>
        <w:t>č. 179/2020 Z.z. Ú</w:t>
      </w:r>
      <w:r w:rsidR="003D115A" w:rsidRPr="003D115A">
        <w:rPr>
          <w:szCs w:val="20"/>
        </w:rPr>
        <w:t>radu podpredsedu vlády SR pre investície a</w:t>
      </w:r>
      <w:r w:rsidR="003D115A">
        <w:rPr>
          <w:szCs w:val="20"/>
        </w:rPr>
        <w:t> </w:t>
      </w:r>
      <w:r w:rsidR="003D115A" w:rsidRPr="003D115A">
        <w:rPr>
          <w:szCs w:val="20"/>
        </w:rPr>
        <w:t>informatizáciu</w:t>
      </w:r>
      <w:r w:rsidR="003D115A">
        <w:rPr>
          <w:szCs w:val="20"/>
        </w:rPr>
        <w:t>,</w:t>
      </w:r>
      <w:r w:rsidR="003D115A" w:rsidRPr="003D115A">
        <w:rPr>
          <w:szCs w:val="20"/>
        </w:rPr>
        <w:t xml:space="preserve"> ktorou sa ustanovuje spôsob kategorizácie a obsah bezpečnostných opatrení informačných technológií verejnej správy</w:t>
      </w:r>
      <w:r w:rsidR="003D115A">
        <w:rPr>
          <w:szCs w:val="20"/>
        </w:rPr>
        <w:t>,</w:t>
      </w:r>
    </w:p>
    <w:p w14:paraId="2FE11262" w14:textId="0E40105B" w:rsidR="00D908D7" w:rsidRDefault="00D908D7" w:rsidP="00D908D7">
      <w:pPr>
        <w:pStyle w:val="Odsekzoznamu"/>
        <w:numPr>
          <w:ilvl w:val="0"/>
          <w:numId w:val="5"/>
        </w:numPr>
        <w:spacing w:after="160" w:line="278" w:lineRule="auto"/>
        <w:rPr>
          <w:szCs w:val="20"/>
        </w:rPr>
      </w:pPr>
      <w:r w:rsidRPr="00166AC2">
        <w:rPr>
          <w:szCs w:val="20"/>
        </w:rPr>
        <w:t>Nariadenie Európskeho parlamentu a Rady (EÚ) 2018/1724 z 2. októbra 2018 o zriadení jednotnej digitálnej brány na poskytovanie prístupu k informáciám, postupom a asistenčným službám a službám riešenia problémov a o zmene nariadenia (EÚ) č. 1024/2012</w:t>
      </w:r>
      <w:r w:rsidR="00567622">
        <w:rPr>
          <w:szCs w:val="20"/>
        </w:rPr>
        <w:t>.</w:t>
      </w:r>
    </w:p>
    <w:p w14:paraId="52EF9369" w14:textId="77777777" w:rsidR="00A10B2C" w:rsidRPr="005723A0" w:rsidRDefault="00A10B2C" w:rsidP="00F72E3C">
      <w:pPr>
        <w:spacing w:after="160" w:line="278" w:lineRule="auto"/>
        <w:ind w:left="708" w:firstLine="0"/>
        <w:rPr>
          <w:szCs w:val="20"/>
        </w:rPr>
      </w:pPr>
    </w:p>
    <w:p w14:paraId="688B0700" w14:textId="77777777" w:rsidR="00D908D7" w:rsidRPr="00F72E3C" w:rsidRDefault="00D908D7" w:rsidP="00D908D7">
      <w:pPr>
        <w:pStyle w:val="Nadpis2"/>
        <w:rPr>
          <w:b/>
          <w:bCs/>
        </w:rPr>
      </w:pPr>
      <w:bookmarkStart w:id="21" w:name="_Toc189225064"/>
      <w:bookmarkStart w:id="22" w:name="_Toc190705484"/>
      <w:r w:rsidRPr="00F72E3C">
        <w:rPr>
          <w:b/>
          <w:bCs/>
        </w:rPr>
        <w:t>Konsolidovaná údajová základňa</w:t>
      </w:r>
      <w:bookmarkEnd w:id="21"/>
      <w:bookmarkEnd w:id="22"/>
    </w:p>
    <w:p w14:paraId="7AAFE0C5" w14:textId="345C544F" w:rsidR="00A24943" w:rsidRPr="00E11AD8" w:rsidRDefault="005801AC" w:rsidP="00231319">
      <w:pPr>
        <w:keepNext/>
        <w:keepLines/>
        <w:ind w:left="567" w:firstLine="0"/>
      </w:pPr>
      <w:r>
        <w:t xml:space="preserve">Jednotlivé </w:t>
      </w:r>
      <w:r w:rsidR="006D38FB">
        <w:t xml:space="preserve">časti </w:t>
      </w:r>
      <w:r w:rsidR="006D38FB">
        <w:rPr>
          <w:szCs w:val="20"/>
        </w:rPr>
        <w:t xml:space="preserve">IS RIS </w:t>
      </w:r>
      <w:r w:rsidR="005476DC">
        <w:t>pristupujú ku konsolidovanej údajovej základni</w:t>
      </w:r>
      <w:r w:rsidR="006D38FB">
        <w:t xml:space="preserve">, ktorá </w:t>
      </w:r>
      <w:r w:rsidR="005476DC">
        <w:t>obsahuje nasledujúce objekty evidencie</w:t>
      </w:r>
      <w:r w:rsidR="006913E0">
        <w:t>:</w:t>
      </w:r>
    </w:p>
    <w:p w14:paraId="4D0793BF" w14:textId="77777777" w:rsidR="00D908D7" w:rsidRPr="00642741" w:rsidRDefault="00D908D7" w:rsidP="00231319">
      <w:pPr>
        <w:numPr>
          <w:ilvl w:val="0"/>
          <w:numId w:val="12"/>
        </w:numPr>
        <w:spacing w:after="0"/>
        <w:ind w:right="46" w:hanging="360"/>
      </w:pPr>
      <w:r w:rsidRPr="00642741">
        <w:t>regionálne školstvo v nasledujúcom členení</w:t>
      </w:r>
    </w:p>
    <w:p w14:paraId="36BBE326" w14:textId="77777777" w:rsidR="00D908D7" w:rsidRPr="00166AC2" w:rsidRDefault="00D908D7" w:rsidP="00231319">
      <w:pPr>
        <w:pStyle w:val="Odsekzoznamu"/>
        <w:numPr>
          <w:ilvl w:val="2"/>
          <w:numId w:val="14"/>
        </w:numPr>
        <w:spacing w:after="0" w:line="278" w:lineRule="auto"/>
        <w:rPr>
          <w:szCs w:val="20"/>
        </w:rPr>
      </w:pPr>
      <w:r w:rsidRPr="00166AC2">
        <w:rPr>
          <w:szCs w:val="20"/>
        </w:rPr>
        <w:t>Register zriaďovateľov,</w:t>
      </w:r>
    </w:p>
    <w:p w14:paraId="6105FDB2" w14:textId="77777777" w:rsidR="00D908D7" w:rsidRPr="00166AC2" w:rsidRDefault="00D908D7" w:rsidP="00231319">
      <w:pPr>
        <w:pStyle w:val="Odsekzoznamu"/>
        <w:numPr>
          <w:ilvl w:val="2"/>
          <w:numId w:val="14"/>
        </w:numPr>
        <w:spacing w:after="0" w:line="278" w:lineRule="auto"/>
        <w:rPr>
          <w:szCs w:val="20"/>
        </w:rPr>
      </w:pPr>
      <w:r w:rsidRPr="00166AC2">
        <w:rPr>
          <w:szCs w:val="20"/>
        </w:rPr>
        <w:t>Register škôl, školských zariadení a elokovaných pracovísk,</w:t>
      </w:r>
    </w:p>
    <w:p w14:paraId="3DE28E26" w14:textId="77777777" w:rsidR="00D908D7" w:rsidRPr="00166AC2" w:rsidRDefault="00D908D7" w:rsidP="00231319">
      <w:pPr>
        <w:pStyle w:val="Odsekzoznamu"/>
        <w:numPr>
          <w:ilvl w:val="2"/>
          <w:numId w:val="14"/>
        </w:numPr>
        <w:spacing w:after="160" w:line="278" w:lineRule="auto"/>
        <w:rPr>
          <w:szCs w:val="20"/>
        </w:rPr>
      </w:pPr>
      <w:r w:rsidRPr="00166AC2">
        <w:rPr>
          <w:szCs w:val="20"/>
        </w:rPr>
        <w:t>Register študijných a učebných odborov,</w:t>
      </w:r>
    </w:p>
    <w:p w14:paraId="377424A4" w14:textId="77777777" w:rsidR="00D908D7" w:rsidRPr="00166AC2" w:rsidRDefault="00D908D7" w:rsidP="00231319">
      <w:pPr>
        <w:pStyle w:val="Odsekzoznamu"/>
        <w:numPr>
          <w:ilvl w:val="2"/>
          <w:numId w:val="14"/>
        </w:numPr>
        <w:spacing w:after="160" w:line="278" w:lineRule="auto"/>
        <w:rPr>
          <w:szCs w:val="20"/>
        </w:rPr>
      </w:pPr>
      <w:r w:rsidRPr="00166AC2">
        <w:rPr>
          <w:szCs w:val="20"/>
        </w:rPr>
        <w:t xml:space="preserve">Register detí, žiakov a poslucháčov, </w:t>
      </w:r>
    </w:p>
    <w:p w14:paraId="0A06AC1F" w14:textId="535FC437" w:rsidR="00642741" w:rsidRPr="00642741" w:rsidRDefault="00D908D7" w:rsidP="00231319">
      <w:pPr>
        <w:pStyle w:val="Odsekzoznamu"/>
        <w:numPr>
          <w:ilvl w:val="2"/>
          <w:numId w:val="14"/>
        </w:numPr>
        <w:spacing w:after="160" w:line="278" w:lineRule="auto"/>
        <w:rPr>
          <w:szCs w:val="20"/>
        </w:rPr>
      </w:pPr>
      <w:r w:rsidRPr="00166AC2">
        <w:rPr>
          <w:szCs w:val="20"/>
        </w:rPr>
        <w:t>Register zamestnancov,</w:t>
      </w:r>
    </w:p>
    <w:p w14:paraId="2AF5540E" w14:textId="77777777" w:rsidR="00D908D7" w:rsidRPr="00642741" w:rsidRDefault="00D908D7" w:rsidP="00231319">
      <w:pPr>
        <w:numPr>
          <w:ilvl w:val="0"/>
          <w:numId w:val="12"/>
        </w:numPr>
        <w:spacing w:after="0"/>
        <w:ind w:right="46" w:hanging="360"/>
      </w:pPr>
      <w:r w:rsidRPr="00642741">
        <w:t>vysoké školstvo</w:t>
      </w:r>
    </w:p>
    <w:p w14:paraId="20A65403" w14:textId="77777777" w:rsidR="00D908D7" w:rsidRPr="00166AC2" w:rsidRDefault="00D908D7" w:rsidP="00231319">
      <w:pPr>
        <w:pStyle w:val="Odsekzoznamu"/>
        <w:numPr>
          <w:ilvl w:val="2"/>
          <w:numId w:val="14"/>
        </w:numPr>
        <w:spacing w:after="0" w:line="278" w:lineRule="auto"/>
        <w:rPr>
          <w:szCs w:val="20"/>
        </w:rPr>
      </w:pPr>
      <w:r w:rsidRPr="00166AC2">
        <w:rPr>
          <w:szCs w:val="20"/>
        </w:rPr>
        <w:t>Register vysokých škôl a inštitúcií,</w:t>
      </w:r>
    </w:p>
    <w:p w14:paraId="27F1B00A" w14:textId="77777777" w:rsidR="00D908D7" w:rsidRPr="00166AC2" w:rsidRDefault="00D908D7" w:rsidP="00231319">
      <w:pPr>
        <w:pStyle w:val="Odsekzoznamu"/>
        <w:numPr>
          <w:ilvl w:val="2"/>
          <w:numId w:val="14"/>
        </w:numPr>
        <w:spacing w:after="0" w:line="278" w:lineRule="auto"/>
        <w:rPr>
          <w:szCs w:val="20"/>
        </w:rPr>
      </w:pPr>
      <w:r w:rsidRPr="00166AC2">
        <w:rPr>
          <w:szCs w:val="20"/>
        </w:rPr>
        <w:t>Register študijných programov a študijných odborov VŠ,</w:t>
      </w:r>
    </w:p>
    <w:p w14:paraId="7DFB24E7" w14:textId="77777777" w:rsidR="00D908D7" w:rsidRPr="00166AC2" w:rsidRDefault="00D908D7" w:rsidP="00231319">
      <w:pPr>
        <w:pStyle w:val="Odsekzoznamu"/>
        <w:numPr>
          <w:ilvl w:val="2"/>
          <w:numId w:val="14"/>
        </w:numPr>
        <w:spacing w:after="0" w:line="278" w:lineRule="auto"/>
        <w:rPr>
          <w:szCs w:val="20"/>
        </w:rPr>
      </w:pPr>
      <w:r w:rsidRPr="00166AC2">
        <w:rPr>
          <w:szCs w:val="20"/>
        </w:rPr>
        <w:t>Register študentov VŠ,</w:t>
      </w:r>
    </w:p>
    <w:p w14:paraId="26C3B7BE" w14:textId="77777777" w:rsidR="00D908D7" w:rsidRPr="00166AC2" w:rsidRDefault="00D908D7" w:rsidP="00231319">
      <w:pPr>
        <w:pStyle w:val="Odsekzoznamu"/>
        <w:numPr>
          <w:ilvl w:val="2"/>
          <w:numId w:val="14"/>
        </w:numPr>
        <w:spacing w:after="0" w:line="278" w:lineRule="auto"/>
        <w:rPr>
          <w:szCs w:val="20"/>
        </w:rPr>
      </w:pPr>
      <w:r w:rsidRPr="00166AC2">
        <w:rPr>
          <w:szCs w:val="20"/>
        </w:rPr>
        <w:t>Register zamestnancov VŠ.</w:t>
      </w:r>
    </w:p>
    <w:p w14:paraId="3A4749B0" w14:textId="77777777" w:rsidR="00517078" w:rsidRDefault="00517078" w:rsidP="00D908D7"/>
    <w:p w14:paraId="3D6CB762" w14:textId="44887553" w:rsidR="00D908D7" w:rsidRDefault="00D908D7" w:rsidP="00D908D7">
      <w:r>
        <w:t xml:space="preserve">Konsolidovaná údajová základňa je spravovaná prostredníctvom automatizovaných aktualizačných procesov prepojených na zdrojové informačné systémy resp. referenčné registre verejnej správy. Dátová integrácia na referenčné registra verejnej správy dostupné z prostredia CSRÚ je realizovaná prostredníctvom množiny integračných modulov </w:t>
      </w:r>
      <w:r w:rsidR="006913E0">
        <w:t>IS RIS</w:t>
      </w:r>
      <w:r w:rsidR="00901EAF">
        <w:t>.</w:t>
      </w:r>
      <w:r>
        <w:t xml:space="preserve"> Tieto integračné moduly tvoria spoločný ekosystém pre centrálnu obojsmernú výmenu údajov v prostredí orgánov verejnej správy SR.</w:t>
      </w:r>
    </w:p>
    <w:p w14:paraId="0EC40FC2" w14:textId="77777777" w:rsidR="00D908D7" w:rsidRDefault="00D908D7" w:rsidP="00D908D7"/>
    <w:p w14:paraId="129D4133" w14:textId="736CE7E7" w:rsidR="00D908D7" w:rsidRPr="00F16B26" w:rsidRDefault="00D908D7" w:rsidP="00D908D7">
      <w:r w:rsidRPr="00166AC2">
        <w:t xml:space="preserve">Predmet zákazky </w:t>
      </w:r>
      <w:r w:rsidRPr="00F16B26">
        <w:t xml:space="preserve">poskytne priestor pre zabezpečenie synergického efektu zhmotneného v jednotnej konsolidovanej údajovej základni ako aj konsolidovanom systémovom a prevádzkovom prostredí najmä čo sa týka výmeny údajov v prostredí eGovernmentu a poskytovania elektronických služieb pre fyzické a právnické osoby. Jednotná SLA umožní diverzifikáciu výpočtovej kapacity </w:t>
      </w:r>
      <w:r w:rsidR="00E559D6">
        <w:t>jednotlivých častí IS RIS</w:t>
      </w:r>
      <w:r w:rsidRPr="00F16B26">
        <w:t>, ktorá je aktuálne dedikovaná pre súvisiace rezortné automatizované procesy a zároveň pre procesy zabezpečujú</w:t>
      </w:r>
      <w:r w:rsidR="00EC0336">
        <w:t>ce</w:t>
      </w:r>
      <w:r w:rsidRPr="00F16B26">
        <w:t xml:space="preserve"> poskytovani</w:t>
      </w:r>
      <w:r w:rsidR="00EC0336">
        <w:t>e</w:t>
      </w:r>
      <w:r w:rsidRPr="00F16B26">
        <w:t xml:space="preserve"> údajov pre prostredie eGovernmentu SR. Zároveň jednotné zmluvné zabezpečenie podporí realizáciu komplexných biznis procesov v oblasti regionálneho a vysokého školstva.</w:t>
      </w:r>
    </w:p>
    <w:p w14:paraId="35DAEC16" w14:textId="77777777" w:rsidR="00D908D7" w:rsidRDefault="00D908D7" w:rsidP="00D908D7">
      <w:pPr>
        <w:ind w:left="567" w:right="46" w:firstLine="0"/>
      </w:pPr>
    </w:p>
    <w:p w14:paraId="45B2FFBF" w14:textId="253C0E05" w:rsidR="000978B0" w:rsidRDefault="00D908D7" w:rsidP="000978B0">
      <w:pPr>
        <w:spacing w:after="26"/>
        <w:ind w:left="563" w:right="46"/>
      </w:pPr>
      <w:r>
        <w:t xml:space="preserve">Predmetom tejto zákazky je záväzok </w:t>
      </w:r>
      <w:r w:rsidR="0083221F">
        <w:t>p</w:t>
      </w:r>
      <w:r>
        <w:t xml:space="preserve">oskytovateľa vykonávať a zabezpečovať pre </w:t>
      </w:r>
      <w:r w:rsidR="00F0507F">
        <w:t>V</w:t>
      </w:r>
      <w:r w:rsidR="0083221F">
        <w:t>erejného obs</w:t>
      </w:r>
      <w:r w:rsidR="00A407AD">
        <w:t>ta</w:t>
      </w:r>
      <w:r w:rsidR="0083221F">
        <w:t>rávateľa</w:t>
      </w:r>
      <w:r w:rsidR="00F0507F">
        <w:t xml:space="preserve"> </w:t>
      </w:r>
      <w:r w:rsidR="000978B0">
        <w:t xml:space="preserve">nasledovné </w:t>
      </w:r>
      <w:r w:rsidR="00051E84">
        <w:t>servisné služby</w:t>
      </w:r>
      <w:r w:rsidR="000978B0">
        <w:t xml:space="preserve">: </w:t>
      </w:r>
    </w:p>
    <w:p w14:paraId="6E3225D0" w14:textId="77777777" w:rsidR="000978B0" w:rsidRDefault="000978B0" w:rsidP="000978B0">
      <w:pPr>
        <w:spacing w:after="26"/>
        <w:ind w:left="563" w:right="46"/>
      </w:pPr>
    </w:p>
    <w:p w14:paraId="6971AAF2" w14:textId="1E746FF0" w:rsidR="00424952" w:rsidRDefault="00547B63" w:rsidP="00424952">
      <w:pPr>
        <w:numPr>
          <w:ilvl w:val="0"/>
          <w:numId w:val="12"/>
        </w:numPr>
        <w:spacing w:after="222"/>
        <w:ind w:left="1287" w:right="46" w:hanging="360"/>
      </w:pPr>
      <w:bookmarkStart w:id="23" w:name="_Hlk190082543"/>
      <w:r>
        <w:rPr>
          <w:u w:val="single" w:color="000000"/>
        </w:rPr>
        <w:t>Zabezpeč</w:t>
      </w:r>
      <w:r w:rsidR="000978B0">
        <w:rPr>
          <w:u w:val="single" w:color="000000"/>
        </w:rPr>
        <w:t>ova</w:t>
      </w:r>
      <w:r>
        <w:rPr>
          <w:u w:val="single" w:color="000000"/>
        </w:rPr>
        <w:t xml:space="preserve">nie </w:t>
      </w:r>
      <w:r w:rsidR="000978B0">
        <w:rPr>
          <w:u w:val="single" w:color="000000"/>
        </w:rPr>
        <w:t>bežnej servisnej podpory IS RIS</w:t>
      </w:r>
      <w:r w:rsidR="00D908D7">
        <w:t xml:space="preserve"> </w:t>
      </w:r>
      <w:bookmarkEnd w:id="23"/>
      <w:r w:rsidR="00316D90">
        <w:t xml:space="preserve">zahŕňa </w:t>
      </w:r>
      <w:r w:rsidR="00316D90" w:rsidRPr="00316D90">
        <w:t xml:space="preserve">poskytovanie podpory pre zaistenie spoľahlivej, kontinuálnej a bezpečnej prevádzky IS RIS, riešenie </w:t>
      </w:r>
      <w:r w:rsidR="00316D90">
        <w:t>i</w:t>
      </w:r>
      <w:r w:rsidR="00316D90" w:rsidRPr="00316D90">
        <w:t>ncidentov a realizáci</w:t>
      </w:r>
      <w:r w:rsidR="00316D90">
        <w:t>u</w:t>
      </w:r>
      <w:r w:rsidR="00316D90" w:rsidRPr="00316D90">
        <w:t xml:space="preserve"> malých zmien funkčnosti, ktoré vyplývajú zo zmien v prevádzkovom prostredí </w:t>
      </w:r>
      <w:r w:rsidR="00AC45C5">
        <w:t>Verejného obstarávateľa,</w:t>
      </w:r>
      <w:r w:rsidR="00316D90" w:rsidRPr="00316D90">
        <w:t xml:space="preserve"> </w:t>
      </w:r>
    </w:p>
    <w:p w14:paraId="0D38A200" w14:textId="4D1D1CEE" w:rsidR="008965C6" w:rsidRDefault="00D908D7" w:rsidP="008965C6">
      <w:pPr>
        <w:numPr>
          <w:ilvl w:val="0"/>
          <w:numId w:val="12"/>
        </w:numPr>
        <w:spacing w:after="222"/>
        <w:ind w:left="1287" w:right="46" w:hanging="360"/>
      </w:pPr>
      <w:r w:rsidRPr="00AC45C5">
        <w:rPr>
          <w:u w:val="single" w:color="000000"/>
        </w:rPr>
        <w:t>Služby rozvoja</w:t>
      </w:r>
      <w:r w:rsidRPr="00F72E3C">
        <w:rPr>
          <w:u w:val="single" w:color="000000"/>
        </w:rPr>
        <w:t xml:space="preserve"> </w:t>
      </w:r>
      <w:r w:rsidR="000978B0" w:rsidRPr="00F72E3C">
        <w:rPr>
          <w:u w:val="single" w:color="000000"/>
        </w:rPr>
        <w:t xml:space="preserve">IS RIS </w:t>
      </w:r>
      <w:r w:rsidRPr="00AC45C5">
        <w:t xml:space="preserve">zahŕňa </w:t>
      </w:r>
      <w:r w:rsidR="003614C4">
        <w:t xml:space="preserve">veľké zmeny funkčnosti vychádzajúce z </w:t>
      </w:r>
      <w:r w:rsidR="008965C6" w:rsidRPr="008965C6">
        <w:t>novovznikajúc</w:t>
      </w:r>
      <w:r w:rsidR="003614C4">
        <w:t>ich</w:t>
      </w:r>
      <w:r w:rsidR="008965C6" w:rsidRPr="008965C6">
        <w:t xml:space="preserve"> potr</w:t>
      </w:r>
      <w:r w:rsidR="003614C4">
        <w:t>ieb</w:t>
      </w:r>
      <w:r w:rsidR="008965C6" w:rsidRPr="008965C6">
        <w:t xml:space="preserve"> </w:t>
      </w:r>
      <w:r w:rsidR="003614C4">
        <w:t>Verejného obstarávateľa</w:t>
      </w:r>
      <w:r w:rsidR="008965C6" w:rsidRPr="008965C6">
        <w:t xml:space="preserve">, ktoré znamenajú zmenu/úpravu nastavení IS RIS, zabezpečenie úprav konfigurácie IS RIS, ktoré vyplývajú zo zmien v legislatíve zverejnených v Zbierke zákonov SR, metodických usmerneniach alebo organizačných a procesných požiadaviek </w:t>
      </w:r>
      <w:r w:rsidR="003614C4">
        <w:t>Verejného obstarávateľa.</w:t>
      </w:r>
    </w:p>
    <w:p w14:paraId="0C71FF33" w14:textId="77777777" w:rsidR="008965C6" w:rsidRDefault="008965C6" w:rsidP="00D908D7">
      <w:pPr>
        <w:ind w:left="563" w:right="46"/>
      </w:pPr>
    </w:p>
    <w:p w14:paraId="511F8197" w14:textId="77777777" w:rsidR="00D908D7" w:rsidRDefault="00D908D7" w:rsidP="00D908D7">
      <w:pPr>
        <w:ind w:left="563" w:right="46"/>
      </w:pPr>
    </w:p>
    <w:p w14:paraId="40BB5B84" w14:textId="77777777" w:rsidR="00D908D7" w:rsidRDefault="00D908D7" w:rsidP="00D908D7">
      <w:pPr>
        <w:ind w:left="563" w:right="46"/>
      </w:pPr>
    </w:p>
    <w:p w14:paraId="6EB2B2BD" w14:textId="77777777" w:rsidR="00D908D7" w:rsidRDefault="00D908D7" w:rsidP="00D908D7">
      <w:pPr>
        <w:ind w:left="563" w:right="46"/>
      </w:pPr>
    </w:p>
    <w:p w14:paraId="587FEA0E" w14:textId="77777777" w:rsidR="00D908D7" w:rsidRDefault="00D908D7" w:rsidP="00D908D7">
      <w:pPr>
        <w:ind w:left="563" w:right="46"/>
      </w:pPr>
    </w:p>
    <w:p w14:paraId="386F7822" w14:textId="77777777" w:rsidR="008F2AF8" w:rsidRDefault="008F2AF8" w:rsidP="00D908D7">
      <w:pPr>
        <w:ind w:left="563" w:right="46"/>
      </w:pPr>
    </w:p>
    <w:p w14:paraId="7B6001DB" w14:textId="77777777" w:rsidR="008F2AF8" w:rsidRDefault="008F2AF8" w:rsidP="00D908D7">
      <w:pPr>
        <w:ind w:left="563" w:right="46"/>
      </w:pPr>
    </w:p>
    <w:p w14:paraId="2E88C393" w14:textId="77777777" w:rsidR="008F2AF8" w:rsidRDefault="008F2AF8" w:rsidP="00D908D7">
      <w:pPr>
        <w:ind w:left="563" w:right="46"/>
      </w:pPr>
    </w:p>
    <w:p w14:paraId="17C7A080" w14:textId="77777777" w:rsidR="008F2AF8" w:rsidRDefault="008F2AF8" w:rsidP="00D908D7">
      <w:pPr>
        <w:ind w:left="563" w:right="46"/>
      </w:pPr>
    </w:p>
    <w:p w14:paraId="395AABD9" w14:textId="77777777" w:rsidR="008F2AF8" w:rsidRDefault="008F2AF8" w:rsidP="00D908D7">
      <w:pPr>
        <w:ind w:left="563" w:right="46"/>
      </w:pPr>
    </w:p>
    <w:p w14:paraId="6FC6B648" w14:textId="77777777" w:rsidR="008F2AF8" w:rsidRDefault="008F2AF8" w:rsidP="00D908D7">
      <w:pPr>
        <w:ind w:left="563" w:right="46"/>
      </w:pPr>
    </w:p>
    <w:p w14:paraId="54D8EFC4" w14:textId="77777777" w:rsidR="008F2AF8" w:rsidRDefault="008F2AF8" w:rsidP="00D908D7">
      <w:pPr>
        <w:ind w:left="563" w:right="46"/>
      </w:pPr>
    </w:p>
    <w:p w14:paraId="0CCF3086" w14:textId="77777777" w:rsidR="008F2AF8" w:rsidRDefault="008F2AF8" w:rsidP="00D908D7">
      <w:pPr>
        <w:ind w:left="563" w:right="46"/>
      </w:pPr>
    </w:p>
    <w:p w14:paraId="4650FF0B" w14:textId="77777777" w:rsidR="008F2AF8" w:rsidRDefault="008F2AF8" w:rsidP="00D908D7">
      <w:pPr>
        <w:ind w:left="563" w:right="46"/>
      </w:pPr>
    </w:p>
    <w:p w14:paraId="76B893E5" w14:textId="77777777" w:rsidR="008F2AF8" w:rsidRDefault="008F2AF8" w:rsidP="00D908D7">
      <w:pPr>
        <w:ind w:left="563" w:right="46"/>
      </w:pPr>
    </w:p>
    <w:p w14:paraId="1005EB72" w14:textId="77777777" w:rsidR="008F2AF8" w:rsidRDefault="008F2AF8" w:rsidP="00D908D7">
      <w:pPr>
        <w:ind w:left="563" w:right="46"/>
      </w:pPr>
    </w:p>
    <w:p w14:paraId="20B80F92" w14:textId="77777777" w:rsidR="008F2AF8" w:rsidRDefault="008F2AF8" w:rsidP="00D908D7">
      <w:pPr>
        <w:ind w:left="563" w:right="46"/>
      </w:pPr>
    </w:p>
    <w:p w14:paraId="4B82B750" w14:textId="77777777" w:rsidR="008F2AF8" w:rsidRDefault="008F2AF8" w:rsidP="00D908D7">
      <w:pPr>
        <w:ind w:left="563" w:right="46"/>
      </w:pPr>
    </w:p>
    <w:p w14:paraId="0B8742BB" w14:textId="77777777" w:rsidR="008F2AF8" w:rsidRDefault="008F2AF8" w:rsidP="00D908D7">
      <w:pPr>
        <w:ind w:left="563" w:right="46"/>
      </w:pPr>
    </w:p>
    <w:p w14:paraId="65132C88" w14:textId="77777777" w:rsidR="008F2AF8" w:rsidRDefault="008F2AF8" w:rsidP="00D908D7">
      <w:pPr>
        <w:ind w:left="563" w:right="46"/>
      </w:pPr>
    </w:p>
    <w:p w14:paraId="1196A03F" w14:textId="77777777" w:rsidR="00D3339E" w:rsidRDefault="00D3339E" w:rsidP="00D908D7">
      <w:pPr>
        <w:ind w:left="563" w:right="46"/>
      </w:pPr>
    </w:p>
    <w:p w14:paraId="6B01393A" w14:textId="77777777" w:rsidR="00C939BE" w:rsidRDefault="00C939BE" w:rsidP="00D908D7">
      <w:pPr>
        <w:ind w:left="563" w:right="46"/>
      </w:pPr>
    </w:p>
    <w:p w14:paraId="560648E9" w14:textId="77777777" w:rsidR="00C939BE" w:rsidRDefault="00C939BE" w:rsidP="00D908D7">
      <w:pPr>
        <w:ind w:left="563" w:right="46"/>
      </w:pPr>
    </w:p>
    <w:p w14:paraId="1876475F" w14:textId="77777777" w:rsidR="00C939BE" w:rsidRDefault="00C939BE" w:rsidP="00D908D7">
      <w:pPr>
        <w:ind w:left="563" w:right="46"/>
      </w:pPr>
    </w:p>
    <w:p w14:paraId="47F71F69" w14:textId="77777777" w:rsidR="00C939BE" w:rsidRDefault="00C939BE" w:rsidP="00D908D7">
      <w:pPr>
        <w:ind w:left="563" w:right="46"/>
      </w:pPr>
    </w:p>
    <w:p w14:paraId="1E9D2758" w14:textId="77777777" w:rsidR="00C939BE" w:rsidRDefault="00C939BE" w:rsidP="00D908D7">
      <w:pPr>
        <w:ind w:left="563" w:right="46"/>
      </w:pPr>
    </w:p>
    <w:p w14:paraId="13AAB656" w14:textId="77777777" w:rsidR="00C939BE" w:rsidRDefault="00C939BE" w:rsidP="00D908D7">
      <w:pPr>
        <w:ind w:left="563" w:right="46"/>
      </w:pPr>
    </w:p>
    <w:p w14:paraId="75D0CBE2" w14:textId="77777777" w:rsidR="00C939BE" w:rsidRDefault="00C939BE" w:rsidP="00D908D7">
      <w:pPr>
        <w:ind w:left="563" w:right="46"/>
      </w:pPr>
    </w:p>
    <w:p w14:paraId="618FF26C" w14:textId="77777777" w:rsidR="00FE7C57" w:rsidRDefault="00FE7C57" w:rsidP="00D908D7">
      <w:pPr>
        <w:ind w:left="563" w:right="46"/>
      </w:pPr>
    </w:p>
    <w:p w14:paraId="1D391F89" w14:textId="77777777" w:rsidR="00FE7C57" w:rsidRDefault="00FE7C57" w:rsidP="00D908D7">
      <w:pPr>
        <w:ind w:left="563" w:right="46"/>
      </w:pPr>
    </w:p>
    <w:p w14:paraId="45EAD13C" w14:textId="77777777" w:rsidR="00FE7C57" w:rsidRDefault="00FE7C57" w:rsidP="00D908D7">
      <w:pPr>
        <w:ind w:left="563" w:right="46"/>
      </w:pPr>
    </w:p>
    <w:p w14:paraId="1C48425C" w14:textId="77777777" w:rsidR="00FE7C57" w:rsidRDefault="00FE7C57" w:rsidP="00D908D7">
      <w:pPr>
        <w:ind w:left="563" w:right="46"/>
      </w:pPr>
    </w:p>
    <w:p w14:paraId="0AD2783F" w14:textId="77777777" w:rsidR="00525BF5" w:rsidRDefault="00525BF5" w:rsidP="00D908D7">
      <w:pPr>
        <w:ind w:left="563" w:right="46"/>
      </w:pPr>
    </w:p>
    <w:p w14:paraId="48B62487" w14:textId="77777777" w:rsidR="00525BF5" w:rsidRDefault="00525BF5" w:rsidP="00D908D7">
      <w:pPr>
        <w:ind w:left="563" w:right="46"/>
      </w:pPr>
    </w:p>
    <w:p w14:paraId="4752E132" w14:textId="77777777" w:rsidR="00525BF5" w:rsidRDefault="00525BF5" w:rsidP="00D908D7">
      <w:pPr>
        <w:ind w:left="563" w:right="46"/>
      </w:pPr>
    </w:p>
    <w:p w14:paraId="2ADA6CD7" w14:textId="77777777" w:rsidR="00D908D7" w:rsidRDefault="00D908D7" w:rsidP="00D908D7">
      <w:pPr>
        <w:spacing w:after="160" w:line="278" w:lineRule="auto"/>
        <w:ind w:left="0" w:firstLine="0"/>
        <w:jc w:val="left"/>
        <w:rPr>
          <w:color w:val="2E5496"/>
        </w:rPr>
      </w:pPr>
    </w:p>
    <w:p w14:paraId="3314F1C1" w14:textId="77777777" w:rsidR="004E1B9F" w:rsidRDefault="004E1B9F" w:rsidP="00D908D7">
      <w:pPr>
        <w:spacing w:after="160" w:line="278" w:lineRule="auto"/>
        <w:ind w:left="0" w:firstLine="0"/>
        <w:jc w:val="left"/>
        <w:rPr>
          <w:color w:val="2E5496"/>
        </w:rPr>
      </w:pPr>
    </w:p>
    <w:p w14:paraId="72D15C48" w14:textId="77777777" w:rsidR="004E1B9F" w:rsidRDefault="004E1B9F" w:rsidP="00D908D7">
      <w:pPr>
        <w:spacing w:after="160" w:line="278" w:lineRule="auto"/>
        <w:ind w:left="0" w:firstLine="0"/>
        <w:jc w:val="left"/>
        <w:rPr>
          <w:color w:val="2E5496"/>
        </w:rPr>
      </w:pPr>
    </w:p>
    <w:p w14:paraId="569992D6" w14:textId="39927AC2" w:rsidR="00D908D7" w:rsidRDefault="0071092F" w:rsidP="00F72E3C">
      <w:pPr>
        <w:pStyle w:val="Nadpis2"/>
        <w:numPr>
          <w:ilvl w:val="0"/>
          <w:numId w:val="105"/>
        </w:numPr>
      </w:pPr>
      <w:bookmarkStart w:id="24" w:name="_Toc190090178"/>
      <w:bookmarkStart w:id="25" w:name="_Toc190093714"/>
      <w:bookmarkStart w:id="26" w:name="_Toc190094169"/>
      <w:bookmarkStart w:id="27" w:name="_Toc190094687"/>
      <w:bookmarkStart w:id="28" w:name="_Toc190705485"/>
      <w:bookmarkStart w:id="29" w:name="_Toc189225065"/>
      <w:r w:rsidRPr="00F72E3C">
        <w:rPr>
          <w:rFonts w:cs="Arial"/>
          <w:b/>
          <w:bCs/>
          <w:sz w:val="40"/>
          <w:szCs w:val="40"/>
        </w:rPr>
        <w:lastRenderedPageBreak/>
        <w:t>Zabezpečovanie bežnej servisnej podpory IS RIS</w:t>
      </w:r>
      <w:bookmarkEnd w:id="24"/>
      <w:bookmarkEnd w:id="25"/>
      <w:bookmarkEnd w:id="26"/>
      <w:bookmarkEnd w:id="27"/>
      <w:bookmarkEnd w:id="28"/>
      <w:r w:rsidRPr="00F72E3C">
        <w:rPr>
          <w:b/>
          <w:bCs/>
          <w:sz w:val="40"/>
          <w:szCs w:val="40"/>
        </w:rPr>
        <w:t xml:space="preserve"> </w:t>
      </w:r>
      <w:bookmarkStart w:id="30" w:name="_Toc190088035"/>
      <w:bookmarkStart w:id="31" w:name="_Toc190088116"/>
      <w:bookmarkStart w:id="32" w:name="_Toc190088234"/>
      <w:bookmarkStart w:id="33" w:name="_Toc190090179"/>
      <w:bookmarkStart w:id="34" w:name="_Toc190093635"/>
      <w:bookmarkStart w:id="35" w:name="_Toc190093715"/>
      <w:bookmarkStart w:id="36" w:name="_Toc190094170"/>
      <w:bookmarkStart w:id="37" w:name="_Toc190094688"/>
      <w:bookmarkStart w:id="38" w:name="_Toc190437891"/>
      <w:bookmarkStart w:id="39" w:name="_Toc190088036"/>
      <w:bookmarkStart w:id="40" w:name="_Toc190088117"/>
      <w:bookmarkStart w:id="41" w:name="_Toc190088235"/>
      <w:bookmarkStart w:id="42" w:name="_Toc190090180"/>
      <w:bookmarkStart w:id="43" w:name="_Toc190093636"/>
      <w:bookmarkStart w:id="44" w:name="_Toc190093716"/>
      <w:bookmarkStart w:id="45" w:name="_Toc190094171"/>
      <w:bookmarkStart w:id="46" w:name="_Toc190094689"/>
      <w:bookmarkStart w:id="47" w:name="_Toc190437892"/>
      <w:bookmarkStart w:id="48" w:name="_Toc190088037"/>
      <w:bookmarkStart w:id="49" w:name="_Toc190088118"/>
      <w:bookmarkStart w:id="50" w:name="_Toc190088236"/>
      <w:bookmarkStart w:id="51" w:name="_Toc190090181"/>
      <w:bookmarkStart w:id="52" w:name="_Toc190093637"/>
      <w:bookmarkStart w:id="53" w:name="_Toc190093717"/>
      <w:bookmarkStart w:id="54" w:name="_Toc190094172"/>
      <w:bookmarkStart w:id="55" w:name="_Toc190094690"/>
      <w:bookmarkStart w:id="56" w:name="_Toc190437893"/>
      <w:bookmarkStart w:id="57" w:name="_Toc190088038"/>
      <w:bookmarkStart w:id="58" w:name="_Toc190088119"/>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5CA2F428" w14:textId="096BEE31" w:rsidR="00D908D7" w:rsidRPr="00F72E3C" w:rsidRDefault="00D908D7" w:rsidP="00F72E3C">
      <w:pPr>
        <w:pStyle w:val="Nadpis2"/>
        <w:numPr>
          <w:ilvl w:val="1"/>
          <w:numId w:val="105"/>
        </w:numPr>
        <w:rPr>
          <w:b/>
          <w:bCs/>
          <w:sz w:val="28"/>
          <w:szCs w:val="28"/>
        </w:rPr>
      </w:pPr>
      <w:bookmarkStart w:id="59" w:name="_Toc189225066"/>
      <w:bookmarkStart w:id="60" w:name="_Toc190705486"/>
      <w:r w:rsidRPr="00F72E3C">
        <w:rPr>
          <w:b/>
          <w:bCs/>
          <w:sz w:val="28"/>
          <w:szCs w:val="28"/>
        </w:rPr>
        <w:t>D</w:t>
      </w:r>
      <w:r w:rsidR="008F2AF8" w:rsidRPr="00F72E3C">
        <w:rPr>
          <w:b/>
          <w:bCs/>
          <w:sz w:val="28"/>
          <w:szCs w:val="28"/>
        </w:rPr>
        <w:t>efinície pojmov</w:t>
      </w:r>
      <w:bookmarkEnd w:id="59"/>
      <w:bookmarkEnd w:id="60"/>
    </w:p>
    <w:p w14:paraId="16113F81" w14:textId="77777777" w:rsidR="00FA2500" w:rsidRPr="00FA2500" w:rsidRDefault="00FA2500" w:rsidP="00DE24F6"/>
    <w:p w14:paraId="1264560A" w14:textId="4D222DD2" w:rsidR="00B87BB3" w:rsidRPr="00D3339E" w:rsidRDefault="00B87BB3" w:rsidP="00B87BB3">
      <w:r w:rsidRPr="00D3339E">
        <w:rPr>
          <w:b/>
          <w:bCs/>
        </w:rPr>
        <w:t>„Objednávateľ“</w:t>
      </w:r>
      <w:r w:rsidRPr="00D3339E">
        <w:t xml:space="preserve"> je Verejný obstarávateľ</w:t>
      </w:r>
      <w:r w:rsidR="00695B21" w:rsidRPr="00D3339E">
        <w:t>.</w:t>
      </w:r>
    </w:p>
    <w:p w14:paraId="7B72E2A9" w14:textId="77777777" w:rsidR="00695B21" w:rsidRPr="00D3339E" w:rsidRDefault="00695B21" w:rsidP="00B87BB3"/>
    <w:p w14:paraId="7208A9C6" w14:textId="0EAE645C" w:rsidR="00695B21" w:rsidRPr="00D3339E" w:rsidRDefault="00695B21" w:rsidP="00B87BB3">
      <w:r w:rsidRPr="00D3339E">
        <w:rPr>
          <w:b/>
          <w:bCs/>
        </w:rPr>
        <w:t>„</w:t>
      </w:r>
      <w:r w:rsidR="003C108D" w:rsidRPr="00D3339E">
        <w:rPr>
          <w:b/>
          <w:bCs/>
        </w:rPr>
        <w:t>P</w:t>
      </w:r>
      <w:r w:rsidRPr="00D3339E">
        <w:rPr>
          <w:b/>
          <w:bCs/>
        </w:rPr>
        <w:t>o</w:t>
      </w:r>
      <w:r w:rsidR="003C108D" w:rsidRPr="00D3339E">
        <w:rPr>
          <w:b/>
          <w:bCs/>
        </w:rPr>
        <w:t>skytovateľ</w:t>
      </w:r>
      <w:r w:rsidRPr="00D3339E">
        <w:rPr>
          <w:b/>
          <w:bCs/>
        </w:rPr>
        <w:t>“</w:t>
      </w:r>
      <w:r w:rsidRPr="00D3339E">
        <w:t xml:space="preserve"> je</w:t>
      </w:r>
      <w:r w:rsidR="00ED67FB" w:rsidRPr="00D3339E">
        <w:rPr>
          <w:b/>
          <w:bCs/>
        </w:rPr>
        <w:t xml:space="preserve"> </w:t>
      </w:r>
      <w:r w:rsidR="00C03926" w:rsidRPr="00D3339E">
        <w:t xml:space="preserve">úspešný uchádzač </w:t>
      </w:r>
      <w:r w:rsidR="001956CA" w:rsidRPr="00D3339E">
        <w:t xml:space="preserve">verejného obstarávania </w:t>
      </w:r>
      <w:r w:rsidR="00462937" w:rsidRPr="00D3339E">
        <w:t xml:space="preserve">(budúci </w:t>
      </w:r>
      <w:r w:rsidR="001956CA" w:rsidRPr="00D3339E">
        <w:t>poskytovateľ predmetu zákazky</w:t>
      </w:r>
      <w:r w:rsidR="00462937" w:rsidRPr="00D3339E">
        <w:t>)</w:t>
      </w:r>
      <w:r w:rsidR="001956CA" w:rsidRPr="00D3339E">
        <w:t>.</w:t>
      </w:r>
    </w:p>
    <w:p w14:paraId="3DB67693" w14:textId="77777777" w:rsidR="008A3152" w:rsidRPr="00D3339E" w:rsidRDefault="008A3152" w:rsidP="00B87BB3"/>
    <w:p w14:paraId="6D161C0C" w14:textId="065F7B71" w:rsidR="008A3152" w:rsidRPr="00D3339E" w:rsidRDefault="004C6BF7" w:rsidP="00DE24F6">
      <w:r w:rsidRPr="00D3339E">
        <w:rPr>
          <w:b/>
          <w:bCs/>
        </w:rPr>
        <w:t>„</w:t>
      </w:r>
      <w:r w:rsidR="00FE7C57">
        <w:rPr>
          <w:b/>
          <w:bCs/>
        </w:rPr>
        <w:t>IS RIS</w:t>
      </w:r>
      <w:r w:rsidRPr="00D3339E">
        <w:rPr>
          <w:b/>
          <w:bCs/>
        </w:rPr>
        <w:t>“</w:t>
      </w:r>
      <w:r w:rsidR="002C311D" w:rsidRPr="00D3339E">
        <w:t xml:space="preserve"> </w:t>
      </w:r>
      <w:r w:rsidR="00FE7C57">
        <w:t>sa chápe</w:t>
      </w:r>
      <w:r w:rsidR="002C311D" w:rsidRPr="00D3339E">
        <w:t xml:space="preserve"> </w:t>
      </w:r>
      <w:r w:rsidR="008F0B3D" w:rsidRPr="00D3339E">
        <w:t>ako</w:t>
      </w:r>
      <w:r w:rsidR="00FE7C57">
        <w:t xml:space="preserve"> </w:t>
      </w:r>
      <w:r w:rsidR="00595CDF">
        <w:t xml:space="preserve">rezortný </w:t>
      </w:r>
      <w:r w:rsidR="00FE7C57">
        <w:t>informačný systém</w:t>
      </w:r>
      <w:r w:rsidR="006E235D">
        <w:t xml:space="preserve"> (RIS)</w:t>
      </w:r>
      <w:r w:rsidR="00595CDF">
        <w:t xml:space="preserve">, </w:t>
      </w:r>
      <w:r w:rsidR="00595CDF">
        <w:rPr>
          <w:szCs w:val="20"/>
        </w:rPr>
        <w:t>ktorého integrálnou súčasťou sú</w:t>
      </w:r>
      <w:r w:rsidR="006E235D">
        <w:rPr>
          <w:szCs w:val="20"/>
        </w:rPr>
        <w:t xml:space="preserve"> moduly tvorené</w:t>
      </w:r>
      <w:r w:rsidR="00595CDF">
        <w:rPr>
          <w:szCs w:val="20"/>
        </w:rPr>
        <w:t xml:space="preserve"> informačn</w:t>
      </w:r>
      <w:r w:rsidR="006E235D">
        <w:rPr>
          <w:szCs w:val="20"/>
        </w:rPr>
        <w:t>ými</w:t>
      </w:r>
      <w:r w:rsidR="00595CDF">
        <w:rPr>
          <w:szCs w:val="20"/>
        </w:rPr>
        <w:t xml:space="preserve"> systém</w:t>
      </w:r>
      <w:r w:rsidR="006E235D">
        <w:rPr>
          <w:szCs w:val="20"/>
        </w:rPr>
        <w:t>ami</w:t>
      </w:r>
      <w:r w:rsidR="00595CDF">
        <w:t xml:space="preserve"> </w:t>
      </w:r>
      <w:r w:rsidR="00595CDF" w:rsidRPr="00D8176A">
        <w:rPr>
          <w:szCs w:val="20"/>
        </w:rPr>
        <w:t>Elektronické služby regionálneho a vysokého školstva (ESRaVŠ) a Pôžičky z FnPV (Pôžičky).</w:t>
      </w:r>
      <w:r w:rsidR="00FE7C57">
        <w:t xml:space="preserve"> </w:t>
      </w:r>
      <w:r w:rsidR="008F0B3D" w:rsidRPr="00D3339E">
        <w:t xml:space="preserve"> </w:t>
      </w:r>
    </w:p>
    <w:p w14:paraId="727D8941" w14:textId="77777777" w:rsidR="00D908D7" w:rsidRPr="00231319" w:rsidRDefault="00D908D7" w:rsidP="00D908D7">
      <w:pPr>
        <w:autoSpaceDE w:val="0"/>
        <w:autoSpaceDN w:val="0"/>
        <w:adjustRightInd w:val="0"/>
        <w:spacing w:after="0" w:line="240" w:lineRule="auto"/>
        <w:rPr>
          <w:kern w:val="0"/>
        </w:rPr>
      </w:pPr>
    </w:p>
    <w:p w14:paraId="0C5A1FC4" w14:textId="77777777" w:rsidR="006974E7" w:rsidRDefault="00D908D7" w:rsidP="00D908D7">
      <w:pPr>
        <w:autoSpaceDE w:val="0"/>
        <w:autoSpaceDN w:val="0"/>
        <w:adjustRightInd w:val="0"/>
        <w:spacing w:after="0" w:line="240" w:lineRule="auto"/>
        <w:rPr>
          <w:kern w:val="0"/>
        </w:rPr>
      </w:pPr>
      <w:r w:rsidRPr="00231319">
        <w:rPr>
          <w:kern w:val="0"/>
        </w:rPr>
        <w:t>„</w:t>
      </w:r>
      <w:r w:rsidRPr="00231319">
        <w:rPr>
          <w:b/>
          <w:bCs/>
          <w:kern w:val="0"/>
        </w:rPr>
        <w:t>Bezpečnostný incident</w:t>
      </w:r>
      <w:r w:rsidR="003B51C6">
        <w:rPr>
          <w:b/>
          <w:bCs/>
          <w:kern w:val="0"/>
        </w:rPr>
        <w:t>,</w:t>
      </w:r>
      <w:r w:rsidR="002B5E3D">
        <w:rPr>
          <w:b/>
          <w:bCs/>
          <w:kern w:val="0"/>
        </w:rPr>
        <w:t xml:space="preserve"> </w:t>
      </w:r>
      <w:r w:rsidR="002C12CD">
        <w:rPr>
          <w:b/>
          <w:bCs/>
          <w:kern w:val="0"/>
        </w:rPr>
        <w:t xml:space="preserve">kybernetický bezpečnostný </w:t>
      </w:r>
      <w:r w:rsidR="002B5E3D">
        <w:rPr>
          <w:b/>
          <w:bCs/>
          <w:kern w:val="0"/>
        </w:rPr>
        <w:t>incident</w:t>
      </w:r>
      <w:r w:rsidRPr="00231319">
        <w:rPr>
          <w:kern w:val="0"/>
        </w:rPr>
        <w:t xml:space="preserve">“ je akýkoľvek spôsob narušenia bezpečnosti </w:t>
      </w:r>
      <w:r w:rsidR="00853DE5">
        <w:rPr>
          <w:kern w:val="0"/>
        </w:rPr>
        <w:t>IS RIS</w:t>
      </w:r>
      <w:r w:rsidRPr="00231319">
        <w:rPr>
          <w:kern w:val="0"/>
        </w:rPr>
        <w:t>, ako aj akákoľvek bezpečnostná udalosť (udalosť, ktorá bezprostredne ohrozila aktívum alebo činnosť Objednávateľa),  akékoľvek porušenie bezpečnostnej politiky Objednávateľa a pravidiel súvisiacich s bezpečnosťou informačných systémov verejnej správy.</w:t>
      </w:r>
    </w:p>
    <w:p w14:paraId="13936715" w14:textId="77777777" w:rsidR="00F7231E" w:rsidRPr="00F7231E" w:rsidRDefault="00F7231E" w:rsidP="00F7231E">
      <w:pPr>
        <w:autoSpaceDE w:val="0"/>
        <w:autoSpaceDN w:val="0"/>
        <w:adjustRightInd w:val="0"/>
        <w:spacing w:after="0" w:line="240" w:lineRule="auto"/>
        <w:rPr>
          <w:kern w:val="0"/>
        </w:rPr>
      </w:pPr>
      <w:r w:rsidRPr="00F7231E">
        <w:rPr>
          <w:kern w:val="0"/>
        </w:rPr>
        <w:t>Zároveň sa chápe aj ako akákoľvek udalosť, ktorá má z dôvodu narušenia bezpečnosti siete a informačného systému, alebo porušenia bezpečnostnej politiky alebo záväznej metodiky negatívny vplyv na kybernetickú bezpečnosť alebo ktorej následkom je</w:t>
      </w:r>
    </w:p>
    <w:p w14:paraId="18E64D66" w14:textId="1FBAF618" w:rsidR="00F7231E" w:rsidRPr="00F7231E" w:rsidRDefault="00F7231E" w:rsidP="00F7231E">
      <w:pPr>
        <w:autoSpaceDE w:val="0"/>
        <w:autoSpaceDN w:val="0"/>
        <w:adjustRightInd w:val="0"/>
        <w:spacing w:after="0" w:line="240" w:lineRule="auto"/>
        <w:rPr>
          <w:kern w:val="0"/>
        </w:rPr>
      </w:pPr>
      <w:r w:rsidRPr="00F7231E">
        <w:rPr>
          <w:kern w:val="0"/>
        </w:rPr>
        <w:t>a)</w:t>
      </w:r>
      <w:r w:rsidRPr="00F7231E">
        <w:rPr>
          <w:kern w:val="0"/>
        </w:rPr>
        <w:tab/>
        <w:t>strata dôvernosti údajov, zničenie údajov alebo narušenie integrity systému,</w:t>
      </w:r>
    </w:p>
    <w:p w14:paraId="56340171" w14:textId="77777777" w:rsidR="00F7231E" w:rsidRPr="00F7231E" w:rsidRDefault="00F7231E" w:rsidP="00F7231E">
      <w:pPr>
        <w:autoSpaceDE w:val="0"/>
        <w:autoSpaceDN w:val="0"/>
        <w:adjustRightInd w:val="0"/>
        <w:spacing w:after="0" w:line="240" w:lineRule="auto"/>
        <w:rPr>
          <w:kern w:val="0"/>
        </w:rPr>
      </w:pPr>
      <w:r w:rsidRPr="00F7231E">
        <w:rPr>
          <w:kern w:val="0"/>
        </w:rPr>
        <w:t>b)</w:t>
      </w:r>
      <w:r w:rsidRPr="00F7231E">
        <w:rPr>
          <w:kern w:val="0"/>
        </w:rPr>
        <w:tab/>
        <w:t>obmedzenie alebo odmietnutie dostupnosti základnej služby alebo digitálnej služby,</w:t>
      </w:r>
    </w:p>
    <w:p w14:paraId="24283F84" w14:textId="77777777" w:rsidR="00F7231E" w:rsidRPr="00F7231E" w:rsidRDefault="00F7231E" w:rsidP="00F7231E">
      <w:pPr>
        <w:autoSpaceDE w:val="0"/>
        <w:autoSpaceDN w:val="0"/>
        <w:adjustRightInd w:val="0"/>
        <w:spacing w:after="0" w:line="240" w:lineRule="auto"/>
        <w:rPr>
          <w:kern w:val="0"/>
        </w:rPr>
      </w:pPr>
      <w:r w:rsidRPr="00F7231E">
        <w:rPr>
          <w:kern w:val="0"/>
        </w:rPr>
        <w:t>c)</w:t>
      </w:r>
      <w:r w:rsidRPr="00F7231E">
        <w:rPr>
          <w:kern w:val="0"/>
        </w:rPr>
        <w:tab/>
        <w:t>vysoká pravdepodobnosť kompromitácie činností základnej služby alebo digitálnej služby alebo,</w:t>
      </w:r>
    </w:p>
    <w:p w14:paraId="700288E9" w14:textId="37198145" w:rsidR="006974E7" w:rsidRDefault="00F7231E" w:rsidP="00F7231E">
      <w:pPr>
        <w:autoSpaceDE w:val="0"/>
        <w:autoSpaceDN w:val="0"/>
        <w:adjustRightInd w:val="0"/>
        <w:spacing w:after="0" w:line="240" w:lineRule="auto"/>
        <w:rPr>
          <w:kern w:val="0"/>
        </w:rPr>
      </w:pPr>
      <w:r w:rsidRPr="00F7231E">
        <w:rPr>
          <w:kern w:val="0"/>
        </w:rPr>
        <w:t>d)</w:t>
      </w:r>
      <w:r w:rsidRPr="00F7231E">
        <w:rPr>
          <w:kern w:val="0"/>
        </w:rPr>
        <w:tab/>
        <w:t>ohrozenie bezpečnosti informácií.</w:t>
      </w:r>
    </w:p>
    <w:p w14:paraId="550783F0" w14:textId="38D01D64" w:rsidR="00D908D7" w:rsidRPr="00231319" w:rsidRDefault="00D908D7" w:rsidP="00D908D7">
      <w:pPr>
        <w:autoSpaceDE w:val="0"/>
        <w:autoSpaceDN w:val="0"/>
        <w:adjustRightInd w:val="0"/>
        <w:spacing w:after="0" w:line="240" w:lineRule="auto"/>
        <w:rPr>
          <w:kern w:val="0"/>
        </w:rPr>
      </w:pPr>
      <w:r w:rsidRPr="00231319">
        <w:rPr>
          <w:kern w:val="0"/>
        </w:rPr>
        <w:t>Bezpečnostný incident môže i nemusí prebiehať súčasne s Bežným incidentom alebo Kritickým incidentom.</w:t>
      </w:r>
      <w:r w:rsidR="00F350F6">
        <w:rPr>
          <w:kern w:val="0"/>
        </w:rPr>
        <w:t xml:space="preserve"> P</w:t>
      </w:r>
      <w:r w:rsidRPr="00F72E3C">
        <w:rPr>
          <w:kern w:val="0"/>
        </w:rPr>
        <w:t xml:space="preserve">re povinnosti </w:t>
      </w:r>
      <w:r w:rsidR="00DA46FC" w:rsidRPr="00F72E3C">
        <w:rPr>
          <w:kern w:val="0"/>
        </w:rPr>
        <w:t xml:space="preserve">Poskytovateľa </w:t>
      </w:r>
      <w:r w:rsidRPr="00F72E3C">
        <w:rPr>
          <w:kern w:val="0"/>
        </w:rPr>
        <w:t xml:space="preserve">pri riešení Bezpečnostného incidentu </w:t>
      </w:r>
      <w:r w:rsidR="00F350F6">
        <w:rPr>
          <w:kern w:val="0"/>
        </w:rPr>
        <w:t>platia rovnaké pravidlá ako</w:t>
      </w:r>
      <w:r w:rsidR="00F350F6" w:rsidRPr="00231319">
        <w:rPr>
          <w:kern w:val="0"/>
        </w:rPr>
        <w:t xml:space="preserve"> </w:t>
      </w:r>
      <w:r w:rsidR="0068539B">
        <w:rPr>
          <w:kern w:val="0"/>
        </w:rPr>
        <w:t>pri</w:t>
      </w:r>
      <w:r w:rsidRPr="00F72E3C">
        <w:rPr>
          <w:kern w:val="0"/>
        </w:rPr>
        <w:t xml:space="preserve"> Kritickom incidente.</w:t>
      </w:r>
      <w:r w:rsidR="005959CC" w:rsidRPr="005959CC">
        <w:t xml:space="preserve"> </w:t>
      </w:r>
      <w:r w:rsidR="005959CC" w:rsidRPr="005959CC">
        <w:rPr>
          <w:kern w:val="0"/>
        </w:rPr>
        <w:t>Bezpečnostný incident sa považuj</w:t>
      </w:r>
      <w:r w:rsidR="005959CC">
        <w:rPr>
          <w:kern w:val="0"/>
        </w:rPr>
        <w:t>e</w:t>
      </w:r>
      <w:r w:rsidR="005959CC" w:rsidRPr="005959CC">
        <w:rPr>
          <w:kern w:val="0"/>
        </w:rPr>
        <w:t xml:space="preserve"> za Kritický incident, a to aj v prípade, ak závažnosť incidentu nemá vplyv na obvyklú funkčnosť </w:t>
      </w:r>
      <w:r w:rsidR="00E066BE">
        <w:rPr>
          <w:kern w:val="0"/>
        </w:rPr>
        <w:t>IS RIS</w:t>
      </w:r>
      <w:r w:rsidR="005959CC" w:rsidRPr="005959CC">
        <w:rPr>
          <w:kern w:val="0"/>
        </w:rPr>
        <w:t>, alebo ak nedosahuje intenzitu Kritického incidentu.</w:t>
      </w:r>
    </w:p>
    <w:p w14:paraId="1C5D7BCF" w14:textId="77777777" w:rsidR="00D908D7" w:rsidRPr="00231319" w:rsidRDefault="00D908D7" w:rsidP="00D908D7">
      <w:pPr>
        <w:autoSpaceDE w:val="0"/>
        <w:autoSpaceDN w:val="0"/>
        <w:adjustRightInd w:val="0"/>
        <w:spacing w:after="0" w:line="240" w:lineRule="auto"/>
        <w:ind w:left="0" w:firstLine="0"/>
        <w:jc w:val="left"/>
        <w:rPr>
          <w:kern w:val="0"/>
        </w:rPr>
      </w:pPr>
    </w:p>
    <w:p w14:paraId="49638413" w14:textId="2B3E3FAF" w:rsidR="00D908D7" w:rsidRPr="00231319" w:rsidRDefault="00D908D7" w:rsidP="00D908D7">
      <w:pPr>
        <w:autoSpaceDE w:val="0"/>
        <w:autoSpaceDN w:val="0"/>
        <w:adjustRightInd w:val="0"/>
        <w:spacing w:after="0" w:line="240" w:lineRule="auto"/>
        <w:rPr>
          <w:kern w:val="0"/>
        </w:rPr>
      </w:pPr>
      <w:r w:rsidRPr="00231319">
        <w:rPr>
          <w:kern w:val="0"/>
        </w:rPr>
        <w:t>„</w:t>
      </w:r>
      <w:r w:rsidRPr="00231319">
        <w:rPr>
          <w:b/>
          <w:bCs/>
          <w:kern w:val="0"/>
        </w:rPr>
        <w:t>Bežný incident</w:t>
      </w:r>
      <w:r w:rsidRPr="00231319">
        <w:rPr>
          <w:kern w:val="0"/>
        </w:rPr>
        <w:t xml:space="preserve">“ je incident, ktorý sa prejavuje výpadkom fungovania jednotlivých častí </w:t>
      </w:r>
      <w:r w:rsidR="00601634">
        <w:rPr>
          <w:kern w:val="0"/>
        </w:rPr>
        <w:t xml:space="preserve">IS RIS </w:t>
      </w:r>
      <w:r w:rsidRPr="00231319">
        <w:rPr>
          <w:kern w:val="0"/>
        </w:rPr>
        <w:t xml:space="preserve">alebo ich funkčnosti, pričom neobmedzuje použitie </w:t>
      </w:r>
      <w:r w:rsidR="00601634">
        <w:rPr>
          <w:kern w:val="0"/>
        </w:rPr>
        <w:t>IS RIS</w:t>
      </w:r>
      <w:r w:rsidRPr="00231319">
        <w:rPr>
          <w:kern w:val="0"/>
        </w:rPr>
        <w:t xml:space="preserve"> ako celku alebo jeho podstatných častí. Za Bežný incident sa považujú aj všetky ostatné incidenty, ktoré nespĺňajú definíciu Kritického incidentu.</w:t>
      </w:r>
    </w:p>
    <w:p w14:paraId="09CE9882" w14:textId="77777777" w:rsidR="00D908D7" w:rsidRPr="00231319" w:rsidRDefault="00D908D7" w:rsidP="00D908D7">
      <w:pPr>
        <w:autoSpaceDE w:val="0"/>
        <w:autoSpaceDN w:val="0"/>
        <w:adjustRightInd w:val="0"/>
        <w:spacing w:after="0" w:line="240" w:lineRule="auto"/>
        <w:rPr>
          <w:kern w:val="0"/>
        </w:rPr>
      </w:pPr>
    </w:p>
    <w:p w14:paraId="55BD7144" w14:textId="77777777" w:rsidR="00D908D7" w:rsidRPr="00231319" w:rsidRDefault="00D908D7" w:rsidP="00D908D7">
      <w:pPr>
        <w:autoSpaceDE w:val="0"/>
        <w:autoSpaceDN w:val="0"/>
        <w:adjustRightInd w:val="0"/>
        <w:spacing w:after="0" w:line="240" w:lineRule="auto"/>
        <w:rPr>
          <w:kern w:val="0"/>
        </w:rPr>
      </w:pPr>
      <w:r w:rsidRPr="00231319">
        <w:rPr>
          <w:kern w:val="0"/>
        </w:rPr>
        <w:t>„</w:t>
      </w:r>
      <w:r w:rsidRPr="00231319">
        <w:rPr>
          <w:b/>
          <w:bCs/>
          <w:kern w:val="0"/>
        </w:rPr>
        <w:t>Incident</w:t>
      </w:r>
      <w:r w:rsidRPr="00231319">
        <w:rPr>
          <w:kern w:val="0"/>
        </w:rPr>
        <w:t>“ je spoločne Bezpečnostný incident, Bežný incident a Kritický incident.</w:t>
      </w:r>
    </w:p>
    <w:p w14:paraId="5FAF26D3" w14:textId="77777777" w:rsidR="00D908D7" w:rsidRPr="00231319" w:rsidRDefault="00D908D7" w:rsidP="00D908D7">
      <w:pPr>
        <w:autoSpaceDE w:val="0"/>
        <w:autoSpaceDN w:val="0"/>
        <w:adjustRightInd w:val="0"/>
        <w:spacing w:after="0" w:line="240" w:lineRule="auto"/>
        <w:rPr>
          <w:kern w:val="0"/>
        </w:rPr>
      </w:pPr>
    </w:p>
    <w:p w14:paraId="5D7166C9" w14:textId="3A0F7BAA" w:rsidR="00D908D7" w:rsidRDefault="00D908D7" w:rsidP="00D908D7">
      <w:pPr>
        <w:autoSpaceDE w:val="0"/>
        <w:autoSpaceDN w:val="0"/>
        <w:adjustRightInd w:val="0"/>
        <w:spacing w:after="0" w:line="240" w:lineRule="auto"/>
        <w:rPr>
          <w:kern w:val="0"/>
        </w:rPr>
      </w:pPr>
      <w:r w:rsidRPr="00231319">
        <w:rPr>
          <w:kern w:val="0"/>
        </w:rPr>
        <w:t>„</w:t>
      </w:r>
      <w:r w:rsidRPr="00231319">
        <w:rPr>
          <w:b/>
          <w:bCs/>
          <w:kern w:val="0"/>
        </w:rPr>
        <w:t>Kritický incident</w:t>
      </w:r>
      <w:r w:rsidRPr="00231319">
        <w:rPr>
          <w:kern w:val="0"/>
        </w:rPr>
        <w:t xml:space="preserve">“ je incident, ktorý sa prejavuje výpadkom </w:t>
      </w:r>
      <w:r w:rsidR="0017503B">
        <w:rPr>
          <w:kern w:val="0"/>
        </w:rPr>
        <w:t>IS RIS</w:t>
      </w:r>
      <w:r w:rsidRPr="00231319">
        <w:rPr>
          <w:kern w:val="0"/>
        </w:rPr>
        <w:t xml:space="preserve"> ako celku</w:t>
      </w:r>
      <w:r w:rsidR="00CA6E9E">
        <w:rPr>
          <w:kern w:val="0"/>
        </w:rPr>
        <w:t xml:space="preserve"> alebo jeho majoritnej </w:t>
      </w:r>
      <w:r w:rsidR="007E563E">
        <w:rPr>
          <w:kern w:val="0"/>
        </w:rPr>
        <w:t>časti</w:t>
      </w:r>
      <w:r w:rsidRPr="00231319">
        <w:rPr>
          <w:kern w:val="0"/>
        </w:rPr>
        <w:t xml:space="preserve">, pri ktorom nie je možné použiť ani jednu jeho časť, alebo jeho výpadkom časti </w:t>
      </w:r>
      <w:r w:rsidR="00943ADE">
        <w:rPr>
          <w:kern w:val="0"/>
        </w:rPr>
        <w:t>IS RIS</w:t>
      </w:r>
      <w:r w:rsidRPr="00231319">
        <w:rPr>
          <w:kern w:val="0"/>
        </w:rPr>
        <w:t xml:space="preserve">, ktorá obmedzuje použitie </w:t>
      </w:r>
      <w:r w:rsidR="00FD615B" w:rsidRPr="00231319">
        <w:rPr>
          <w:kern w:val="0"/>
        </w:rPr>
        <w:t>s</w:t>
      </w:r>
      <w:r w:rsidRPr="00231319">
        <w:rPr>
          <w:kern w:val="0"/>
        </w:rPr>
        <w:t xml:space="preserve">ystému v podstatnom rozsahu. Za kritický sa považuje incident, ktorý sa prejavuje plošne voči aspoň 20 % interným a externým používateľom </w:t>
      </w:r>
      <w:r w:rsidR="0089181D">
        <w:rPr>
          <w:kern w:val="0"/>
        </w:rPr>
        <w:t>IS RIS</w:t>
      </w:r>
      <w:r w:rsidRPr="00231319">
        <w:rPr>
          <w:kern w:val="0"/>
        </w:rPr>
        <w:t xml:space="preserve">, je vyvolávaný opakovane alebo má trvalý charakter, a/alebo spôsobuje nepoužiteľnosť celého </w:t>
      </w:r>
      <w:r w:rsidR="0089181D">
        <w:rPr>
          <w:kern w:val="0"/>
        </w:rPr>
        <w:t>IS RIS</w:t>
      </w:r>
      <w:r w:rsidRPr="00231319">
        <w:rPr>
          <w:kern w:val="0"/>
        </w:rPr>
        <w:t xml:space="preserve"> na stanovený účel.</w:t>
      </w:r>
    </w:p>
    <w:p w14:paraId="628109B4" w14:textId="77777777" w:rsidR="00D908D7" w:rsidRPr="00231319" w:rsidRDefault="00D908D7" w:rsidP="00D908D7">
      <w:pPr>
        <w:autoSpaceDE w:val="0"/>
        <w:autoSpaceDN w:val="0"/>
        <w:adjustRightInd w:val="0"/>
        <w:spacing w:after="0" w:line="240" w:lineRule="auto"/>
        <w:ind w:left="0" w:firstLine="0"/>
        <w:rPr>
          <w:b/>
          <w:bCs/>
          <w:kern w:val="0"/>
        </w:rPr>
      </w:pPr>
    </w:p>
    <w:p w14:paraId="0B5E32AF" w14:textId="0F2353E0" w:rsidR="00D908D7" w:rsidRPr="00F72E3C" w:rsidRDefault="00FA2500" w:rsidP="00F72E3C">
      <w:pPr>
        <w:pStyle w:val="Nadpis2"/>
        <w:numPr>
          <w:ilvl w:val="1"/>
          <w:numId w:val="105"/>
        </w:numPr>
        <w:rPr>
          <w:b/>
          <w:bCs/>
          <w:sz w:val="28"/>
          <w:szCs w:val="28"/>
        </w:rPr>
      </w:pPr>
      <w:bookmarkStart w:id="61" w:name="_Toc189225067"/>
      <w:bookmarkStart w:id="62" w:name="_Toc190705487"/>
      <w:r w:rsidRPr="00F72E3C">
        <w:rPr>
          <w:b/>
          <w:bCs/>
          <w:sz w:val="28"/>
          <w:szCs w:val="28"/>
        </w:rPr>
        <w:t>P</w:t>
      </w:r>
      <w:r w:rsidR="00D908D7" w:rsidRPr="00F72E3C">
        <w:rPr>
          <w:b/>
          <w:bCs/>
          <w:sz w:val="28"/>
          <w:szCs w:val="28"/>
        </w:rPr>
        <w:t>opis</w:t>
      </w:r>
      <w:bookmarkEnd w:id="61"/>
      <w:bookmarkEnd w:id="62"/>
    </w:p>
    <w:p w14:paraId="37CB1374" w14:textId="77777777" w:rsidR="00D908D7" w:rsidRDefault="00D908D7" w:rsidP="00D908D7">
      <w:pPr>
        <w:ind w:left="0" w:firstLine="0"/>
      </w:pPr>
    </w:p>
    <w:p w14:paraId="148ECD20" w14:textId="55543D45" w:rsidR="00D908D7" w:rsidRPr="00F72E3C" w:rsidRDefault="006F3C3F" w:rsidP="00F72E3C">
      <w:pPr>
        <w:autoSpaceDE w:val="0"/>
        <w:autoSpaceDN w:val="0"/>
        <w:adjustRightInd w:val="0"/>
        <w:spacing w:after="0" w:line="240" w:lineRule="auto"/>
        <w:ind w:left="567" w:firstLine="0"/>
        <w:rPr>
          <w:kern w:val="0"/>
          <w:szCs w:val="20"/>
        </w:rPr>
      </w:pPr>
      <w:r>
        <w:rPr>
          <w:kern w:val="0"/>
          <w:szCs w:val="20"/>
        </w:rPr>
        <w:t>S</w:t>
      </w:r>
      <w:r w:rsidR="00C41F22" w:rsidRPr="00231319">
        <w:rPr>
          <w:kern w:val="0"/>
          <w:szCs w:val="20"/>
        </w:rPr>
        <w:t>lužb</w:t>
      </w:r>
      <w:r w:rsidR="00AE77C8">
        <w:rPr>
          <w:kern w:val="0"/>
          <w:szCs w:val="20"/>
        </w:rPr>
        <w:t>a</w:t>
      </w:r>
      <w:r w:rsidR="00C41F22" w:rsidRPr="00231319">
        <w:rPr>
          <w:kern w:val="0"/>
          <w:szCs w:val="20"/>
        </w:rPr>
        <w:t xml:space="preserve"> </w:t>
      </w:r>
      <w:r w:rsidR="000C2887">
        <w:rPr>
          <w:kern w:val="0"/>
        </w:rPr>
        <w:t>zabezpečenia bežnej servisnej podpory IS RIS</w:t>
      </w:r>
      <w:r w:rsidR="000C2887" w:rsidRPr="00231319">
        <w:rPr>
          <w:kern w:val="0"/>
          <w:szCs w:val="20"/>
        </w:rPr>
        <w:t xml:space="preserve"> </w:t>
      </w:r>
      <w:r w:rsidR="00AE77C8">
        <w:rPr>
          <w:kern w:val="0"/>
          <w:szCs w:val="20"/>
        </w:rPr>
        <w:t xml:space="preserve">rieši </w:t>
      </w:r>
      <w:r w:rsidR="00AB6BE0" w:rsidRPr="00AB6BE0">
        <w:rPr>
          <w:kern w:val="0"/>
          <w:szCs w:val="20"/>
        </w:rPr>
        <w:t>všetky Incidenty, štandardné nastavenie systému IS RIS a príslušných systémov. Zabezpečuje podporu plynulej prevádzky systému IS RIS a udržiavanie príslušnej dokumentácie systému IS RIS vrátane realizácie malých zmien funkčnosti</w:t>
      </w:r>
      <w:r w:rsidR="00AB6BE0">
        <w:rPr>
          <w:kern w:val="0"/>
          <w:szCs w:val="20"/>
        </w:rPr>
        <w:t>.</w:t>
      </w:r>
    </w:p>
    <w:p w14:paraId="455FF999" w14:textId="0BA036A2" w:rsidR="00D908D7" w:rsidRPr="00F72E3C" w:rsidRDefault="00AD2BBD" w:rsidP="00F72E3C">
      <w:pPr>
        <w:pStyle w:val="Nadpis2"/>
        <w:rPr>
          <w:rStyle w:val="Vrazn"/>
          <w:b w:val="0"/>
          <w:bCs/>
          <w:sz w:val="24"/>
        </w:rPr>
      </w:pPr>
      <w:bookmarkStart w:id="63" w:name="_Toc190705488"/>
      <w:r w:rsidRPr="00F72E3C">
        <w:rPr>
          <w:rStyle w:val="Vrazn"/>
          <w:sz w:val="24"/>
          <w:szCs w:val="24"/>
        </w:rPr>
        <w:t xml:space="preserve">1.2.1. </w:t>
      </w:r>
      <w:r w:rsidR="0018348C" w:rsidRPr="00F72E3C">
        <w:rPr>
          <w:rStyle w:val="Vrazn"/>
          <w:b w:val="0"/>
          <w:bCs/>
          <w:sz w:val="24"/>
        </w:rPr>
        <w:t xml:space="preserve">Detailný rozsah služieb </w:t>
      </w:r>
      <w:r w:rsidR="00BD5AD3" w:rsidRPr="00F72E3C">
        <w:rPr>
          <w:rStyle w:val="Vrazn"/>
          <w:b w:val="0"/>
          <w:bCs/>
          <w:sz w:val="24"/>
        </w:rPr>
        <w:t>podpory prevádzky</w:t>
      </w:r>
      <w:bookmarkEnd w:id="63"/>
    </w:p>
    <w:p w14:paraId="0DF74C89" w14:textId="41ABBC66" w:rsidR="00D908D7" w:rsidRDefault="00D908D7" w:rsidP="00231319">
      <w:pPr>
        <w:numPr>
          <w:ilvl w:val="0"/>
          <w:numId w:val="16"/>
        </w:numPr>
        <w:spacing w:after="0"/>
        <w:ind w:right="46" w:hanging="360"/>
      </w:pPr>
      <w:r w:rsidRPr="00231319">
        <w:t>riadenie a poskytovanie servisných služieb a činností ServiceDesku,</w:t>
      </w:r>
    </w:p>
    <w:p w14:paraId="3ABBD730" w14:textId="59E0B29B" w:rsidR="00DA40A4" w:rsidRPr="006C6ED0" w:rsidRDefault="00DA40A4" w:rsidP="00C47A5B">
      <w:pPr>
        <w:numPr>
          <w:ilvl w:val="0"/>
          <w:numId w:val="16"/>
        </w:numPr>
        <w:spacing w:after="0"/>
        <w:ind w:right="46" w:hanging="360"/>
      </w:pPr>
      <w:r w:rsidRPr="006C6ED0">
        <w:t>riadenie a poskytovanie servisných služieb a</w:t>
      </w:r>
      <w:r w:rsidR="009965EE" w:rsidRPr="006C6ED0">
        <w:t> </w:t>
      </w:r>
      <w:r w:rsidRPr="006C6ED0">
        <w:t>činností</w:t>
      </w:r>
      <w:r w:rsidR="009965EE" w:rsidRPr="006C6ED0">
        <w:t xml:space="preserve"> v rezortnej elektronickej podateľni </w:t>
      </w:r>
      <w:r w:rsidR="009970F1" w:rsidRPr="006C6ED0">
        <w:t>Objednávateľa</w:t>
      </w:r>
      <w:r w:rsidR="00BF2E75" w:rsidRPr="006C6ED0">
        <w:t xml:space="preserve"> </w:t>
      </w:r>
      <w:r w:rsidR="002A6EB0" w:rsidRPr="00F72E3C">
        <w:t xml:space="preserve">pre podania </w:t>
      </w:r>
      <w:r w:rsidR="00B6404B" w:rsidRPr="00F72E3C">
        <w:t xml:space="preserve">IS RIS (vrátane </w:t>
      </w:r>
      <w:r w:rsidR="00B967E9" w:rsidRPr="00F72E3C">
        <w:t>jeho integrálnych súčastí</w:t>
      </w:r>
      <w:r w:rsidR="00384C0D">
        <w:t xml:space="preserve"> a modulov</w:t>
      </w:r>
      <w:r w:rsidR="00B6404B" w:rsidRPr="00F72E3C">
        <w:t>)</w:t>
      </w:r>
      <w:r w:rsidR="00C47A5B" w:rsidRPr="006C6ED0">
        <w:t xml:space="preserve"> </w:t>
      </w:r>
      <w:r w:rsidR="003F6228" w:rsidRPr="006C6ED0">
        <w:t>v</w:t>
      </w:r>
      <w:r w:rsidR="00B57C9B">
        <w:t> </w:t>
      </w:r>
      <w:r w:rsidR="003F6228" w:rsidRPr="006C6ED0">
        <w:t>rozsahu</w:t>
      </w:r>
      <w:r w:rsidR="00B57C9B">
        <w:t>:</w:t>
      </w:r>
    </w:p>
    <w:p w14:paraId="25022EB2" w14:textId="53569889" w:rsidR="00BF2E75" w:rsidRPr="006C6ED0" w:rsidRDefault="00A71CAE" w:rsidP="00C47A5B">
      <w:pPr>
        <w:numPr>
          <w:ilvl w:val="2"/>
          <w:numId w:val="16"/>
        </w:numPr>
        <w:spacing w:after="0"/>
        <w:ind w:right="46"/>
      </w:pPr>
      <w:r w:rsidRPr="006C6ED0">
        <w:lastRenderedPageBreak/>
        <w:t>overenia všetkých autorizácií v elektronickom podaní (elektronických podpisov alebo elektronických pečatí)</w:t>
      </w:r>
      <w:r w:rsidR="009970F1" w:rsidRPr="006C6ED0">
        <w:t>,</w:t>
      </w:r>
      <w:r w:rsidR="00AD66C0" w:rsidRPr="006C6ED0">
        <w:t xml:space="preserve"> </w:t>
      </w:r>
    </w:p>
    <w:p w14:paraId="186D7767" w14:textId="0E850BA1" w:rsidR="00B155F0" w:rsidRPr="006C6ED0" w:rsidRDefault="00B155F0" w:rsidP="00B155F0">
      <w:pPr>
        <w:numPr>
          <w:ilvl w:val="2"/>
          <w:numId w:val="16"/>
        </w:numPr>
        <w:spacing w:after="0"/>
        <w:ind w:right="46"/>
      </w:pPr>
      <w:r w:rsidRPr="006C6ED0">
        <w:t>zasielanie upozornení</w:t>
      </w:r>
      <w:r w:rsidR="002F0F03" w:rsidRPr="006C6ED0">
        <w:t xml:space="preserve"> </w:t>
      </w:r>
      <w:r w:rsidRPr="006C6ED0">
        <w:t xml:space="preserve">Objednávateľovi </w:t>
      </w:r>
      <w:r w:rsidR="002B5E7E" w:rsidRPr="006C6ED0">
        <w:t>o</w:t>
      </w:r>
      <w:r w:rsidR="00976FD2" w:rsidRPr="006C6ED0">
        <w:t xml:space="preserve"> </w:t>
      </w:r>
      <w:r w:rsidR="008319E4" w:rsidRPr="006C6ED0">
        <w:t>neúspešn</w:t>
      </w:r>
      <w:r w:rsidR="00976FD2" w:rsidRPr="006C6ED0">
        <w:t>om</w:t>
      </w:r>
      <w:r w:rsidR="008319E4" w:rsidRPr="006C6ED0">
        <w:t xml:space="preserve"> overen</w:t>
      </w:r>
      <w:r w:rsidR="00976FD2" w:rsidRPr="006C6ED0">
        <w:t>í autorizác</w:t>
      </w:r>
      <w:r w:rsidR="00185EEC" w:rsidRPr="006C6ED0">
        <w:t>ie podan</w:t>
      </w:r>
      <w:r w:rsidR="008266CB" w:rsidRPr="006C6ED0">
        <w:t>ia</w:t>
      </w:r>
      <w:r w:rsidR="000208EE" w:rsidRPr="006C6ED0">
        <w:t xml:space="preserve"> a/alebo iné chybové hlásenia zaznamenané v</w:t>
      </w:r>
      <w:r w:rsidR="003F6228" w:rsidRPr="006C6ED0">
        <w:t> rezortnej elektronickej podateľni Objednávateľa</w:t>
      </w:r>
      <w:r w:rsidR="007B3564">
        <w:t xml:space="preserve"> v rámci podaní v </w:t>
      </w:r>
      <w:r w:rsidR="007B3564">
        <w:rPr>
          <w:szCs w:val="20"/>
        </w:rPr>
        <w:t>informačnom systéme</w:t>
      </w:r>
      <w:r w:rsidR="007B3564">
        <w:t xml:space="preserve"> </w:t>
      </w:r>
      <w:r w:rsidR="007B3564" w:rsidRPr="00D8176A">
        <w:rPr>
          <w:szCs w:val="20"/>
        </w:rPr>
        <w:t>Elektronické služby regionálneho a vysokého školstva (ESRaVŠ)</w:t>
      </w:r>
      <w:r w:rsidR="00855A27">
        <w:rPr>
          <w:szCs w:val="20"/>
        </w:rPr>
        <w:t xml:space="preserve">, </w:t>
      </w:r>
      <w:r w:rsidR="003F6228" w:rsidRPr="006C6ED0">
        <w:t>vrátane</w:t>
      </w:r>
      <w:r w:rsidR="000208EE" w:rsidRPr="006C6ED0">
        <w:t> vyhodnoten</w:t>
      </w:r>
      <w:r w:rsidR="003F6228" w:rsidRPr="006C6ED0">
        <w:t>ia</w:t>
      </w:r>
      <w:r w:rsidR="00206796" w:rsidRPr="006C6ED0">
        <w:t xml:space="preserve"> chyby </w:t>
      </w:r>
      <w:r w:rsidR="00D23275" w:rsidRPr="006C6ED0">
        <w:t>a ďalších dostupných informácií o</w:t>
      </w:r>
      <w:r w:rsidR="00732E62" w:rsidRPr="00F72E3C">
        <w:t> </w:t>
      </w:r>
      <w:r w:rsidR="00D23275" w:rsidRPr="006C6ED0">
        <w:t>podaní,</w:t>
      </w:r>
    </w:p>
    <w:p w14:paraId="20BBC68B" w14:textId="60F5CB02" w:rsidR="00434132" w:rsidRDefault="009970F1" w:rsidP="00BF2E75">
      <w:pPr>
        <w:numPr>
          <w:ilvl w:val="2"/>
          <w:numId w:val="16"/>
        </w:numPr>
        <w:spacing w:after="0"/>
        <w:ind w:right="46"/>
      </w:pPr>
      <w:r w:rsidRPr="006C6ED0">
        <w:t>vytvorenie a odoslanie potvrdenia o doručení podania, ktoré sa zasiela do elektronickej schránky odosielateľa,</w:t>
      </w:r>
    </w:p>
    <w:p w14:paraId="3705B59B" w14:textId="678C873E" w:rsidR="00E25B3F" w:rsidRPr="006C6ED0" w:rsidRDefault="00E25B3F" w:rsidP="00BF2E75">
      <w:pPr>
        <w:numPr>
          <w:ilvl w:val="2"/>
          <w:numId w:val="16"/>
        </w:numPr>
        <w:spacing w:after="0"/>
        <w:ind w:right="46"/>
      </w:pPr>
      <w:r w:rsidRPr="00E25B3F">
        <w:t>udržiavanie a aktualizácia systémových súčastí.</w:t>
      </w:r>
    </w:p>
    <w:p w14:paraId="633FD119" w14:textId="686A8F37" w:rsidR="00D908D7" w:rsidRPr="00231319" w:rsidRDefault="00D908D7" w:rsidP="00231319">
      <w:pPr>
        <w:numPr>
          <w:ilvl w:val="0"/>
          <w:numId w:val="16"/>
        </w:numPr>
        <w:spacing w:after="0"/>
        <w:ind w:right="46" w:hanging="360"/>
      </w:pPr>
      <w:r w:rsidRPr="00231319">
        <w:t>vedenie evidencie nahlásených Incidentov,</w:t>
      </w:r>
    </w:p>
    <w:p w14:paraId="2245A82A" w14:textId="6D45F765" w:rsidR="00D908D7" w:rsidRPr="00231319" w:rsidRDefault="00D908D7" w:rsidP="00231319">
      <w:pPr>
        <w:numPr>
          <w:ilvl w:val="0"/>
          <w:numId w:val="16"/>
        </w:numPr>
        <w:spacing w:after="0"/>
        <w:ind w:right="46" w:hanging="360"/>
      </w:pPr>
      <w:r w:rsidRPr="00231319">
        <w:t>odstraňovanie Incidentov, resp. poskytnutie náhradného riešenia pri riešení Incidentov,</w:t>
      </w:r>
    </w:p>
    <w:p w14:paraId="7510F733" w14:textId="2FB2FFE8" w:rsidR="00D908D7" w:rsidRDefault="00D908D7" w:rsidP="00231319">
      <w:pPr>
        <w:numPr>
          <w:ilvl w:val="0"/>
          <w:numId w:val="16"/>
        </w:numPr>
        <w:spacing w:after="0"/>
        <w:ind w:right="46" w:hanging="360"/>
      </w:pPr>
      <w:r w:rsidRPr="00231319">
        <w:t>poskytnutie služieb v súvislosti s posudzovaním a riešením Incidentov, ktoré boli</w:t>
      </w:r>
      <w:r w:rsidR="00175803">
        <w:t xml:space="preserve"> </w:t>
      </w:r>
      <w:r w:rsidRPr="00F72E3C">
        <w:t>spôsobené nesprávnym fungovaním,</w:t>
      </w:r>
    </w:p>
    <w:p w14:paraId="23021F41" w14:textId="6F5D7F70" w:rsidR="00BF79A8" w:rsidRPr="00F72E3C" w:rsidRDefault="00F8614E" w:rsidP="00F8614E">
      <w:pPr>
        <w:numPr>
          <w:ilvl w:val="0"/>
          <w:numId w:val="16"/>
        </w:numPr>
        <w:spacing w:after="0"/>
        <w:ind w:right="46" w:hanging="360"/>
      </w:pPr>
      <w:r w:rsidRPr="00BF79A8">
        <w:t xml:space="preserve">identifikácia problému, ktorý vznikol nekorektným zásahom </w:t>
      </w:r>
      <w:r w:rsidR="00C22C76">
        <w:t>k</w:t>
      </w:r>
      <w:r w:rsidRPr="00BF79A8">
        <w:t>oncového používateľa, jeho analýza a samotné riešenie;</w:t>
      </w:r>
    </w:p>
    <w:p w14:paraId="26E865E0" w14:textId="657FCC60" w:rsidR="00D908D7" w:rsidRPr="00F72E3C" w:rsidRDefault="00D908D7" w:rsidP="00231319">
      <w:pPr>
        <w:numPr>
          <w:ilvl w:val="0"/>
          <w:numId w:val="16"/>
        </w:numPr>
        <w:spacing w:after="0"/>
        <w:ind w:right="46" w:hanging="360"/>
      </w:pPr>
      <w:r w:rsidRPr="00F72E3C">
        <w:t xml:space="preserve">pravidelná kontrola funkčnosti </w:t>
      </w:r>
      <w:r w:rsidR="0015307F">
        <w:t>IS RIS</w:t>
      </w:r>
      <w:r w:rsidRPr="00F72E3C">
        <w:t xml:space="preserve"> a jeho častí (monitoring</w:t>
      </w:r>
      <w:r w:rsidR="00B62D23">
        <w:t xml:space="preserve">, </w:t>
      </w:r>
      <w:r w:rsidR="00B62D23" w:rsidRPr="00B62D23">
        <w:t>vrátane bezpečnostných nastavení</w:t>
      </w:r>
      <w:r w:rsidRPr="00F72E3C">
        <w:t>),</w:t>
      </w:r>
    </w:p>
    <w:p w14:paraId="570A909A" w14:textId="1EB7A61B" w:rsidR="00D908D7" w:rsidRPr="00F72E3C" w:rsidRDefault="00D908D7" w:rsidP="00231319">
      <w:pPr>
        <w:numPr>
          <w:ilvl w:val="0"/>
          <w:numId w:val="16"/>
        </w:numPr>
        <w:spacing w:after="0"/>
        <w:ind w:right="46" w:hanging="360"/>
      </w:pPr>
      <w:r w:rsidRPr="00F72E3C">
        <w:t xml:space="preserve">pravidelná kontrola nastavenia </w:t>
      </w:r>
      <w:r w:rsidR="0015307F">
        <w:t>IS RIS</w:t>
      </w:r>
      <w:r w:rsidRPr="00F72E3C">
        <w:t xml:space="preserve"> podľa posledného odsúhlaseného stavu</w:t>
      </w:r>
      <w:r w:rsidR="00D4718D">
        <w:t xml:space="preserve"> </w:t>
      </w:r>
      <w:r w:rsidRPr="00F72E3C">
        <w:t>konfigurácie,</w:t>
      </w:r>
    </w:p>
    <w:p w14:paraId="4B5A4CC5" w14:textId="77777777" w:rsidR="00D908D7" w:rsidRPr="00F72E3C" w:rsidRDefault="00D908D7" w:rsidP="00231319">
      <w:pPr>
        <w:numPr>
          <w:ilvl w:val="0"/>
          <w:numId w:val="16"/>
        </w:numPr>
        <w:spacing w:after="0"/>
        <w:ind w:right="46" w:hanging="360"/>
      </w:pPr>
      <w:r w:rsidRPr="00F72E3C">
        <w:t>zabezpečenie služby zotavenia po havárii (disaster recovery),</w:t>
      </w:r>
    </w:p>
    <w:p w14:paraId="623FFFD3" w14:textId="7D8535D0" w:rsidR="00D908D7" w:rsidRPr="00F72E3C" w:rsidRDefault="00D908D7" w:rsidP="00231319">
      <w:pPr>
        <w:numPr>
          <w:ilvl w:val="0"/>
          <w:numId w:val="16"/>
        </w:numPr>
        <w:spacing w:after="0"/>
        <w:ind w:right="46" w:hanging="360"/>
      </w:pPr>
      <w:r w:rsidRPr="00F72E3C">
        <w:t xml:space="preserve">profylaktické práce v rozsahu definovanom prevádzkovou dokumentáciou </w:t>
      </w:r>
      <w:r w:rsidR="0015307F">
        <w:t>IS RIS</w:t>
      </w:r>
      <w:r w:rsidR="00BF7CDC">
        <w:t xml:space="preserve"> (</w:t>
      </w:r>
      <w:r w:rsidR="00BF7CDC" w:rsidRPr="00231319">
        <w:rPr>
          <w:kern w:val="0"/>
          <w:szCs w:val="20"/>
        </w:rPr>
        <w:t>kontroly záloh a integrity dát</w:t>
      </w:r>
      <w:r w:rsidR="00BF7CDC" w:rsidRPr="00BF7CDC" w:rsidDel="00242FE0">
        <w:t xml:space="preserve"> </w:t>
      </w:r>
      <w:r w:rsidRPr="00F72E3C">
        <w:t>,</w:t>
      </w:r>
    </w:p>
    <w:p w14:paraId="30E00781" w14:textId="791C67C0" w:rsidR="001E10CE" w:rsidRPr="00F72E3C" w:rsidRDefault="00D908D7" w:rsidP="00231319">
      <w:pPr>
        <w:numPr>
          <w:ilvl w:val="0"/>
          <w:numId w:val="16"/>
        </w:numPr>
        <w:spacing w:after="0"/>
        <w:ind w:right="46" w:hanging="360"/>
      </w:pPr>
      <w:r w:rsidRPr="00F72E3C">
        <w:t>kontrola a vyhodnocovanie záznamov z</w:t>
      </w:r>
      <w:r w:rsidR="00EB062B">
        <w:t>o systémových a</w:t>
      </w:r>
      <w:r w:rsidRPr="00F72E3C">
        <w:t xml:space="preserve"> aplikačných logov,</w:t>
      </w:r>
    </w:p>
    <w:p w14:paraId="671E64B5" w14:textId="77777777" w:rsidR="006B4780" w:rsidRDefault="00D908D7" w:rsidP="006B4780">
      <w:pPr>
        <w:numPr>
          <w:ilvl w:val="0"/>
          <w:numId w:val="16"/>
        </w:numPr>
        <w:spacing w:after="0"/>
        <w:ind w:right="46" w:hanging="360"/>
        <w:rPr>
          <w:kern w:val="0"/>
          <w:szCs w:val="20"/>
        </w:rPr>
      </w:pPr>
      <w:r w:rsidRPr="00F72E3C">
        <w:rPr>
          <w:kern w:val="0"/>
          <w:szCs w:val="20"/>
        </w:rPr>
        <w:t>pravidelná kontrola funkčnosti aplikácie, softvérového vybavenia,</w:t>
      </w:r>
    </w:p>
    <w:p w14:paraId="5A435C48" w14:textId="04B485A4" w:rsidR="006B4780" w:rsidRPr="008148C5" w:rsidRDefault="006B4780" w:rsidP="008148C5">
      <w:pPr>
        <w:numPr>
          <w:ilvl w:val="0"/>
          <w:numId w:val="16"/>
        </w:numPr>
        <w:spacing w:after="0"/>
        <w:ind w:right="46" w:hanging="360"/>
        <w:rPr>
          <w:kern w:val="0"/>
          <w:szCs w:val="20"/>
        </w:rPr>
      </w:pPr>
      <w:r w:rsidRPr="00F72E3C">
        <w:rPr>
          <w:kern w:val="0"/>
          <w:szCs w:val="20"/>
        </w:rPr>
        <w:t>pravidelná kontrola parametrov IS RIS definovaných v akceptačných a výkonnostných testoch,</w:t>
      </w:r>
    </w:p>
    <w:p w14:paraId="3439BA13" w14:textId="4B105D5F" w:rsidR="001E10CE" w:rsidRDefault="001E10CE">
      <w:pPr>
        <w:numPr>
          <w:ilvl w:val="0"/>
          <w:numId w:val="16"/>
        </w:numPr>
        <w:spacing w:after="0"/>
        <w:ind w:right="46" w:hanging="360"/>
        <w:rPr>
          <w:kern w:val="0"/>
          <w:szCs w:val="20"/>
        </w:rPr>
      </w:pPr>
      <w:r w:rsidRPr="00F72E3C">
        <w:rPr>
          <w:kern w:val="0"/>
          <w:szCs w:val="20"/>
        </w:rPr>
        <w:t>kontrola synchronizácie služieb v prípade clustrovaných služieb, kontrola správnosti smerovania,</w:t>
      </w:r>
    </w:p>
    <w:p w14:paraId="10D9494D" w14:textId="23044FBC" w:rsidR="001D209F" w:rsidRPr="00F72E3C" w:rsidRDefault="001D209F" w:rsidP="00F72E3C">
      <w:pPr>
        <w:numPr>
          <w:ilvl w:val="0"/>
          <w:numId w:val="16"/>
        </w:numPr>
        <w:spacing w:after="0"/>
        <w:ind w:right="46" w:hanging="360"/>
        <w:rPr>
          <w:kern w:val="0"/>
          <w:szCs w:val="20"/>
        </w:rPr>
      </w:pPr>
      <w:r>
        <w:rPr>
          <w:kern w:val="0"/>
          <w:szCs w:val="20"/>
        </w:rPr>
        <w:t>profylaktické kontroly</w:t>
      </w:r>
      <w:r w:rsidR="00F329EE">
        <w:rPr>
          <w:kern w:val="0"/>
          <w:szCs w:val="20"/>
        </w:rPr>
        <w:t xml:space="preserve"> </w:t>
      </w:r>
      <w:r>
        <w:rPr>
          <w:kern w:val="0"/>
          <w:szCs w:val="20"/>
        </w:rPr>
        <w:t>aplikačný</w:t>
      </w:r>
      <w:r w:rsidR="004449F3">
        <w:rPr>
          <w:kern w:val="0"/>
          <w:szCs w:val="20"/>
        </w:rPr>
        <w:t>ch</w:t>
      </w:r>
      <w:r>
        <w:rPr>
          <w:kern w:val="0"/>
          <w:szCs w:val="20"/>
        </w:rPr>
        <w:t xml:space="preserve"> a DB serverov</w:t>
      </w:r>
      <w:r w:rsidR="003C397C">
        <w:rPr>
          <w:kern w:val="0"/>
          <w:szCs w:val="20"/>
        </w:rPr>
        <w:t>,</w:t>
      </w:r>
    </w:p>
    <w:p w14:paraId="249CB107" w14:textId="71373DBA" w:rsidR="00ED539A" w:rsidRPr="00180FC4" w:rsidRDefault="00D908D7" w:rsidP="00231319">
      <w:pPr>
        <w:numPr>
          <w:ilvl w:val="0"/>
          <w:numId w:val="16"/>
        </w:numPr>
        <w:spacing w:after="0"/>
        <w:ind w:right="46" w:hanging="360"/>
      </w:pPr>
      <w:r w:rsidRPr="00180FC4">
        <w:rPr>
          <w:rFonts w:ascii="ArialMT" w:hAnsi="ArialMT" w:cs="ArialMT"/>
          <w:kern w:val="0"/>
          <w:szCs w:val="20"/>
        </w:rPr>
        <w:t xml:space="preserve">proaktívne upozorňovanie Objednávateľa </w:t>
      </w:r>
      <w:r w:rsidR="00167EBE" w:rsidRPr="00180FC4">
        <w:rPr>
          <w:rFonts w:ascii="ArialMT" w:hAnsi="ArialMT" w:cs="ArialMT"/>
          <w:kern w:val="0"/>
          <w:szCs w:val="20"/>
        </w:rPr>
        <w:t xml:space="preserve">Poskytovateľom </w:t>
      </w:r>
      <w:r w:rsidRPr="00180FC4">
        <w:rPr>
          <w:rFonts w:ascii="ArialMT" w:hAnsi="ArialMT" w:cs="ArialMT"/>
          <w:kern w:val="0"/>
          <w:szCs w:val="20"/>
        </w:rPr>
        <w:t>na vhodné úpravy a</w:t>
      </w:r>
      <w:r w:rsidR="009F3574" w:rsidRPr="00180FC4">
        <w:rPr>
          <w:rFonts w:ascii="ArialMT" w:hAnsi="ArialMT" w:cs="ArialMT"/>
          <w:kern w:val="0"/>
          <w:szCs w:val="20"/>
        </w:rPr>
        <w:t> </w:t>
      </w:r>
      <w:r w:rsidRPr="00180FC4">
        <w:rPr>
          <w:rFonts w:ascii="ArialMT" w:hAnsi="ArialMT" w:cs="ArialMT"/>
          <w:kern w:val="0"/>
          <w:szCs w:val="20"/>
        </w:rPr>
        <w:t>zmeny</w:t>
      </w:r>
      <w:r w:rsidR="009F3574" w:rsidRPr="00180FC4">
        <w:rPr>
          <w:rFonts w:ascii="ArialMT" w:hAnsi="ArialMT" w:cs="ArialMT"/>
          <w:kern w:val="0"/>
          <w:szCs w:val="20"/>
        </w:rPr>
        <w:t xml:space="preserve"> </w:t>
      </w:r>
      <w:r w:rsidR="0015307F" w:rsidRPr="00180FC4">
        <w:rPr>
          <w:rFonts w:ascii="ArialMT" w:hAnsi="ArialMT" w:cs="ArialMT"/>
          <w:kern w:val="0"/>
          <w:szCs w:val="20"/>
        </w:rPr>
        <w:t>IS RIS</w:t>
      </w:r>
      <w:r w:rsidR="00AC6D8F" w:rsidRPr="00180FC4">
        <w:t>,</w:t>
      </w:r>
    </w:p>
    <w:p w14:paraId="3BEF5A71" w14:textId="5AED6F53" w:rsidR="00D908D7" w:rsidRPr="00180FC4" w:rsidRDefault="00EE790D" w:rsidP="00ED539A">
      <w:pPr>
        <w:numPr>
          <w:ilvl w:val="0"/>
          <w:numId w:val="16"/>
        </w:numPr>
        <w:spacing w:after="0"/>
        <w:ind w:right="46" w:hanging="360"/>
      </w:pPr>
      <w:r w:rsidRPr="00EE790D">
        <w:t>udržiavanie a aktualizácia komentovaných zdrojových kódov v repozitári Objednávateľa,</w:t>
      </w:r>
    </w:p>
    <w:p w14:paraId="4BEAC4AC" w14:textId="5DAAA3DD" w:rsidR="00D908D7" w:rsidRPr="00F72E3C" w:rsidRDefault="00D908D7" w:rsidP="00231319">
      <w:pPr>
        <w:numPr>
          <w:ilvl w:val="0"/>
          <w:numId w:val="16"/>
        </w:numPr>
        <w:spacing w:after="0"/>
        <w:ind w:right="46" w:hanging="360"/>
      </w:pPr>
      <w:r w:rsidRPr="00180FC4">
        <w:t>realizácia malých zmien funkčnosti vynútených zmenami prevádzkového prostredia</w:t>
      </w:r>
      <w:r w:rsidR="007F4FBB" w:rsidRPr="00180FC4">
        <w:t xml:space="preserve"> </w:t>
      </w:r>
      <w:r w:rsidRPr="00F72E3C">
        <w:t>Objednávateľa,</w:t>
      </w:r>
    </w:p>
    <w:p w14:paraId="15530C8B" w14:textId="3E17A806" w:rsidR="00E35411" w:rsidRDefault="00D908D7">
      <w:pPr>
        <w:numPr>
          <w:ilvl w:val="0"/>
          <w:numId w:val="16"/>
        </w:numPr>
        <w:spacing w:after="0"/>
        <w:ind w:right="46" w:hanging="360"/>
      </w:pPr>
      <w:r w:rsidRPr="00F72E3C">
        <w:t>udržiavanie administrátorskej, prevádzkovej a užívateľskej dokumentácie v</w:t>
      </w:r>
      <w:r w:rsidR="007F4FBB" w:rsidRPr="00180FC4">
        <w:t> </w:t>
      </w:r>
      <w:r w:rsidRPr="00180FC4">
        <w:t>aktuálnom</w:t>
      </w:r>
      <w:r w:rsidR="007F4FBB" w:rsidRPr="00180FC4">
        <w:t xml:space="preserve"> </w:t>
      </w:r>
      <w:r w:rsidRPr="00F72E3C">
        <w:t>stave</w:t>
      </w:r>
      <w:r w:rsidR="002661B1" w:rsidRPr="00180FC4">
        <w:t>,</w:t>
      </w:r>
    </w:p>
    <w:p w14:paraId="3544EB43" w14:textId="61F4FBDA" w:rsidR="00BB1772" w:rsidRPr="00F72E3C" w:rsidRDefault="00674B72" w:rsidP="00674B72">
      <w:pPr>
        <w:numPr>
          <w:ilvl w:val="0"/>
          <w:numId w:val="16"/>
        </w:numPr>
        <w:spacing w:after="0"/>
        <w:ind w:right="46" w:hanging="360"/>
      </w:pPr>
      <w:r>
        <w:t>p</w:t>
      </w:r>
      <w:r w:rsidR="002661B1" w:rsidRPr="00180FC4">
        <w:t xml:space="preserve">oskytovanie služieb procesnej/analytickej podpory, </w:t>
      </w:r>
      <w:r w:rsidRPr="00180FC4">
        <w:t>poskytovanie konzultačných služieb súvisiacich s procesným spracovaním služieb u zákazníka/metodické usmernenia,</w:t>
      </w:r>
    </w:p>
    <w:p w14:paraId="24E2FC55" w14:textId="77777777" w:rsidR="00E466B5" w:rsidRDefault="002661B1" w:rsidP="00E466B5">
      <w:pPr>
        <w:numPr>
          <w:ilvl w:val="0"/>
          <w:numId w:val="16"/>
        </w:numPr>
        <w:spacing w:after="0"/>
        <w:ind w:right="46" w:hanging="360"/>
      </w:pPr>
      <w:r w:rsidRPr="00180FC4">
        <w:t>poskytovanie údajov a výstupov z IS RIS na základe požiadavky Objednávateľa</w:t>
      </w:r>
      <w:r w:rsidR="00E466B5">
        <w:t xml:space="preserve">, </w:t>
      </w:r>
    </w:p>
    <w:p w14:paraId="5CE69176" w14:textId="2C95C087" w:rsidR="00D908D7" w:rsidRPr="00F72E3C" w:rsidRDefault="00E466B5" w:rsidP="00097522">
      <w:pPr>
        <w:numPr>
          <w:ilvl w:val="0"/>
          <w:numId w:val="16"/>
        </w:numPr>
        <w:spacing w:after="0"/>
        <w:ind w:right="46" w:hanging="360"/>
      </w:pPr>
      <w:r w:rsidRPr="00E466B5">
        <w:t>realizácia malých zmien funkčnosti. ktoré vyplývajú zo zmien v prevádzkovom prostredí Objednávateľa.</w:t>
      </w:r>
    </w:p>
    <w:p w14:paraId="5A4A06F9" w14:textId="77777777" w:rsidR="00D908D7" w:rsidRPr="00F72E3C" w:rsidRDefault="00D908D7" w:rsidP="00D908D7">
      <w:pPr>
        <w:autoSpaceDE w:val="0"/>
        <w:autoSpaceDN w:val="0"/>
        <w:adjustRightInd w:val="0"/>
        <w:spacing w:after="0" w:line="240" w:lineRule="auto"/>
        <w:ind w:left="0" w:firstLine="0"/>
        <w:rPr>
          <w:b/>
          <w:bCs/>
          <w:kern w:val="0"/>
          <w:szCs w:val="20"/>
        </w:rPr>
      </w:pPr>
    </w:p>
    <w:p w14:paraId="64FA543F" w14:textId="2E627CE2" w:rsidR="00D908D7" w:rsidRPr="00F72E3C" w:rsidRDefault="00706E54" w:rsidP="00F72E3C">
      <w:pPr>
        <w:pStyle w:val="Nadpis2"/>
        <w:rPr>
          <w:rStyle w:val="Vrazn"/>
          <w:sz w:val="24"/>
        </w:rPr>
      </w:pPr>
      <w:bookmarkStart w:id="64" w:name="_Toc190705489"/>
      <w:r w:rsidRPr="00F72E3C">
        <w:rPr>
          <w:rStyle w:val="Vrazn"/>
          <w:b w:val="0"/>
          <w:bCs/>
          <w:sz w:val="24"/>
          <w:szCs w:val="24"/>
        </w:rPr>
        <w:t>1.2.</w:t>
      </w:r>
      <w:r w:rsidR="00F11DE5">
        <w:rPr>
          <w:rStyle w:val="Vrazn"/>
          <w:b w:val="0"/>
          <w:bCs/>
          <w:sz w:val="24"/>
          <w:szCs w:val="24"/>
        </w:rPr>
        <w:t>2</w:t>
      </w:r>
      <w:r w:rsidRPr="00F72E3C">
        <w:rPr>
          <w:rStyle w:val="Vrazn"/>
          <w:b w:val="0"/>
          <w:bCs/>
          <w:sz w:val="24"/>
          <w:szCs w:val="24"/>
        </w:rPr>
        <w:t xml:space="preserve">. </w:t>
      </w:r>
      <w:r w:rsidR="00D908D7" w:rsidRPr="00F72E3C">
        <w:rPr>
          <w:rStyle w:val="Vrazn"/>
          <w:sz w:val="24"/>
        </w:rPr>
        <w:t>Služba Service</w:t>
      </w:r>
      <w:r w:rsidR="000441F4" w:rsidRPr="00F72E3C">
        <w:rPr>
          <w:rStyle w:val="Vrazn"/>
          <w:sz w:val="24"/>
        </w:rPr>
        <w:t>D</w:t>
      </w:r>
      <w:r w:rsidR="00D908D7" w:rsidRPr="00F72E3C">
        <w:rPr>
          <w:rStyle w:val="Vrazn"/>
          <w:sz w:val="24"/>
        </w:rPr>
        <w:t>esk</w:t>
      </w:r>
      <w:bookmarkEnd w:id="64"/>
    </w:p>
    <w:p w14:paraId="73C10FBB" w14:textId="77777777" w:rsidR="00FA2500" w:rsidRPr="00F72E3C" w:rsidRDefault="00FA2500" w:rsidP="00D908D7">
      <w:pPr>
        <w:autoSpaceDE w:val="0"/>
        <w:autoSpaceDN w:val="0"/>
        <w:adjustRightInd w:val="0"/>
        <w:spacing w:after="0" w:line="240" w:lineRule="auto"/>
        <w:rPr>
          <w:b/>
          <w:bCs/>
          <w:kern w:val="0"/>
          <w:szCs w:val="20"/>
        </w:rPr>
      </w:pPr>
    </w:p>
    <w:p w14:paraId="727EF443" w14:textId="6E769457" w:rsidR="00D908D7" w:rsidRPr="00F72E3C" w:rsidRDefault="00D908D7" w:rsidP="00D908D7">
      <w:pPr>
        <w:autoSpaceDE w:val="0"/>
        <w:autoSpaceDN w:val="0"/>
        <w:adjustRightInd w:val="0"/>
        <w:spacing w:after="0" w:line="240" w:lineRule="auto"/>
        <w:rPr>
          <w:kern w:val="0"/>
          <w:szCs w:val="20"/>
        </w:rPr>
      </w:pPr>
      <w:r w:rsidRPr="00F72E3C">
        <w:rPr>
          <w:kern w:val="0"/>
          <w:szCs w:val="20"/>
        </w:rPr>
        <w:t>Na podporu</w:t>
      </w:r>
      <w:r w:rsidR="00A76B56">
        <w:rPr>
          <w:kern w:val="0"/>
          <w:szCs w:val="20"/>
        </w:rPr>
        <w:t xml:space="preserve"> prevádzky</w:t>
      </w:r>
      <w:r w:rsidRPr="00F72E3C">
        <w:rPr>
          <w:kern w:val="0"/>
          <w:szCs w:val="20"/>
        </w:rPr>
        <w:t xml:space="preserve"> a úpravy </w:t>
      </w:r>
      <w:r w:rsidR="00C22AA8">
        <w:rPr>
          <w:kern w:val="0"/>
          <w:szCs w:val="20"/>
        </w:rPr>
        <w:t>IS RIS</w:t>
      </w:r>
      <w:r w:rsidR="00B13864" w:rsidRPr="00F72E3C">
        <w:rPr>
          <w:kern w:val="0"/>
          <w:szCs w:val="20"/>
        </w:rPr>
        <w:t xml:space="preserve"> </w:t>
      </w:r>
      <w:r w:rsidR="00C85D02">
        <w:rPr>
          <w:kern w:val="0"/>
          <w:szCs w:val="20"/>
        </w:rPr>
        <w:t xml:space="preserve">sa požaduje od </w:t>
      </w:r>
      <w:r w:rsidRPr="00231319">
        <w:rPr>
          <w:kern w:val="0"/>
          <w:szCs w:val="20"/>
        </w:rPr>
        <w:t>Poskytovateľ</w:t>
      </w:r>
      <w:r w:rsidR="00C85D02">
        <w:rPr>
          <w:kern w:val="0"/>
          <w:szCs w:val="20"/>
        </w:rPr>
        <w:t>a</w:t>
      </w:r>
      <w:r w:rsidRPr="00231319">
        <w:rPr>
          <w:kern w:val="0"/>
          <w:szCs w:val="20"/>
        </w:rPr>
        <w:t xml:space="preserve"> prevádzkova</w:t>
      </w:r>
      <w:r w:rsidR="00C85D02">
        <w:rPr>
          <w:kern w:val="0"/>
          <w:szCs w:val="20"/>
        </w:rPr>
        <w:t>nie</w:t>
      </w:r>
      <w:r w:rsidRPr="00F72E3C">
        <w:rPr>
          <w:kern w:val="0"/>
          <w:szCs w:val="20"/>
        </w:rPr>
        <w:t xml:space="preserve"> </w:t>
      </w:r>
      <w:r w:rsidR="00C85D02">
        <w:rPr>
          <w:kern w:val="0"/>
          <w:szCs w:val="20"/>
        </w:rPr>
        <w:t xml:space="preserve">služby </w:t>
      </w:r>
      <w:r w:rsidR="000441F4" w:rsidRPr="00231319">
        <w:rPr>
          <w:kern w:val="0"/>
          <w:szCs w:val="20"/>
        </w:rPr>
        <w:t>S</w:t>
      </w:r>
      <w:r w:rsidRPr="00231319">
        <w:rPr>
          <w:kern w:val="0"/>
          <w:szCs w:val="20"/>
        </w:rPr>
        <w:t>ervice</w:t>
      </w:r>
      <w:r w:rsidR="000441F4" w:rsidRPr="00231319">
        <w:rPr>
          <w:kern w:val="0"/>
          <w:szCs w:val="20"/>
        </w:rPr>
        <w:t>D</w:t>
      </w:r>
      <w:r w:rsidRPr="00231319">
        <w:rPr>
          <w:kern w:val="0"/>
          <w:szCs w:val="20"/>
        </w:rPr>
        <w:t>esk, ktor</w:t>
      </w:r>
      <w:r w:rsidR="00C85D02">
        <w:rPr>
          <w:kern w:val="0"/>
          <w:szCs w:val="20"/>
        </w:rPr>
        <w:t>á</w:t>
      </w:r>
      <w:r w:rsidRPr="00F72E3C">
        <w:rPr>
          <w:kern w:val="0"/>
          <w:szCs w:val="20"/>
        </w:rPr>
        <w:t xml:space="preserve"> bude </w:t>
      </w:r>
      <w:r w:rsidR="00834BBF">
        <w:rPr>
          <w:kern w:val="0"/>
          <w:szCs w:val="20"/>
        </w:rPr>
        <w:t>zabezpečovať</w:t>
      </w:r>
      <w:r w:rsidRPr="00F72E3C">
        <w:rPr>
          <w:kern w:val="0"/>
          <w:szCs w:val="20"/>
        </w:rPr>
        <w:t xml:space="preserve"> nasledovné funkcie:</w:t>
      </w:r>
    </w:p>
    <w:p w14:paraId="0B6DA674" w14:textId="3A109C98" w:rsidR="00D908D7" w:rsidRPr="00231319" w:rsidRDefault="00D908D7" w:rsidP="00231319">
      <w:pPr>
        <w:numPr>
          <w:ilvl w:val="0"/>
          <w:numId w:val="16"/>
        </w:numPr>
        <w:spacing w:after="0"/>
        <w:ind w:right="46" w:hanging="360"/>
      </w:pPr>
      <w:r w:rsidRPr="00231319">
        <w:t xml:space="preserve">garantovaná dostupnosť </w:t>
      </w:r>
      <w:r w:rsidR="00826D5C" w:rsidRPr="00231319">
        <w:t>s</w:t>
      </w:r>
      <w:r w:rsidRPr="00231319">
        <w:t xml:space="preserve">lužieb </w:t>
      </w:r>
      <w:r w:rsidR="00826D5C" w:rsidRPr="00231319">
        <w:t>S</w:t>
      </w:r>
      <w:r w:rsidRPr="00231319">
        <w:t>ervice</w:t>
      </w:r>
      <w:r w:rsidR="00826D5C" w:rsidRPr="00231319">
        <w:t>D</w:t>
      </w:r>
      <w:r w:rsidRPr="00231319">
        <w:t>esku Poskytovateľa počas pracovných dní s výnimkou štátom uznaných sviatkov,</w:t>
      </w:r>
    </w:p>
    <w:p w14:paraId="08976A37" w14:textId="096D8993" w:rsidR="00D908D7" w:rsidRPr="00231319" w:rsidRDefault="00D908D7" w:rsidP="00231319">
      <w:pPr>
        <w:numPr>
          <w:ilvl w:val="0"/>
          <w:numId w:val="16"/>
        </w:numPr>
        <w:spacing w:after="0"/>
        <w:ind w:right="46" w:hanging="360"/>
      </w:pPr>
      <w:r w:rsidRPr="00231319">
        <w:t>garantovaná spätná telefonická alebo e-mailová väzba po vyriešení Incidentu,</w:t>
      </w:r>
    </w:p>
    <w:p w14:paraId="33D26AB1" w14:textId="6FC6796F" w:rsidR="00D908D7" w:rsidRPr="00231319" w:rsidRDefault="00D908D7" w:rsidP="00231319">
      <w:pPr>
        <w:numPr>
          <w:ilvl w:val="0"/>
          <w:numId w:val="16"/>
        </w:numPr>
        <w:spacing w:after="0"/>
        <w:ind w:right="46" w:hanging="360"/>
      </w:pPr>
      <w:r w:rsidRPr="00231319">
        <w:t>monitorovanie priebehu pri riešení Incidentov,</w:t>
      </w:r>
    </w:p>
    <w:p w14:paraId="2A53D04F" w14:textId="2C2D7D27" w:rsidR="00D908D7" w:rsidRPr="00231319" w:rsidRDefault="00D908D7" w:rsidP="00231319">
      <w:pPr>
        <w:numPr>
          <w:ilvl w:val="0"/>
          <w:numId w:val="16"/>
        </w:numPr>
        <w:spacing w:after="0"/>
        <w:ind w:right="46" w:hanging="360"/>
      </w:pPr>
      <w:r w:rsidRPr="00231319">
        <w:t>garantované doby riešenia Incidentov,</w:t>
      </w:r>
    </w:p>
    <w:p w14:paraId="670B3D29" w14:textId="3AB8DE86" w:rsidR="00D908D7" w:rsidRPr="00F72E3C" w:rsidRDefault="00D908D7" w:rsidP="00231319">
      <w:pPr>
        <w:numPr>
          <w:ilvl w:val="0"/>
          <w:numId w:val="16"/>
        </w:numPr>
        <w:spacing w:after="0"/>
        <w:ind w:right="46" w:hanging="360"/>
      </w:pPr>
      <w:r w:rsidRPr="00231319">
        <w:t>evidenciu všetkých Incidentov, ich kategorizáci</w:t>
      </w:r>
      <w:r w:rsidR="00462BA2">
        <w:t>e</w:t>
      </w:r>
      <w:r w:rsidRPr="00231319">
        <w:t>, vyhodnocovanie,</w:t>
      </w:r>
      <w:r w:rsidR="0039567D">
        <w:t xml:space="preserve"> </w:t>
      </w:r>
      <w:r w:rsidR="00462BA2">
        <w:t>odsúhlasovanie</w:t>
      </w:r>
      <w:r w:rsidR="0039567D">
        <w:t xml:space="preserve"> rozsahu</w:t>
      </w:r>
      <w:r w:rsidRPr="00231319">
        <w:t xml:space="preserve"> </w:t>
      </w:r>
      <w:r w:rsidR="0039567D">
        <w:t xml:space="preserve">realizovaných služieb </w:t>
      </w:r>
      <w:r w:rsidRPr="00231319">
        <w:t>a</w:t>
      </w:r>
      <w:r w:rsidR="000A6D7E">
        <w:t> </w:t>
      </w:r>
      <w:r w:rsidRPr="00231319">
        <w:t>následné</w:t>
      </w:r>
      <w:r w:rsidR="000A6D7E">
        <w:t xml:space="preserve"> </w:t>
      </w:r>
      <w:r w:rsidRPr="00F72E3C">
        <w:t>reportovanie,</w:t>
      </w:r>
    </w:p>
    <w:p w14:paraId="3536361F" w14:textId="613D8648" w:rsidR="00D908D7" w:rsidRPr="00F72E3C" w:rsidRDefault="00D908D7" w:rsidP="00231319">
      <w:pPr>
        <w:numPr>
          <w:ilvl w:val="0"/>
          <w:numId w:val="16"/>
        </w:numPr>
        <w:spacing w:after="0"/>
        <w:ind w:right="46" w:hanging="360"/>
      </w:pPr>
      <w:r w:rsidRPr="00F72E3C">
        <w:t xml:space="preserve">eskalácia riešenia požiadaviek zo strany </w:t>
      </w:r>
      <w:r w:rsidR="0034078B" w:rsidRPr="00F72E3C">
        <w:t>k</w:t>
      </w:r>
      <w:r w:rsidRPr="00F72E3C">
        <w:t>ľúčových používateľov.</w:t>
      </w:r>
    </w:p>
    <w:p w14:paraId="7BC71023" w14:textId="77777777" w:rsidR="00D908D7" w:rsidRPr="00231319" w:rsidRDefault="00D908D7" w:rsidP="00231319">
      <w:pPr>
        <w:spacing w:after="0"/>
        <w:ind w:left="1287" w:right="46" w:firstLine="0"/>
      </w:pPr>
    </w:p>
    <w:p w14:paraId="1EC2F67E" w14:textId="2DF06B76" w:rsidR="00D908D7" w:rsidRPr="00F72E3C" w:rsidRDefault="00706E54" w:rsidP="00F72E3C">
      <w:pPr>
        <w:pStyle w:val="Nadpis2"/>
        <w:rPr>
          <w:rStyle w:val="Vrazn"/>
          <w:sz w:val="24"/>
          <w:szCs w:val="24"/>
        </w:rPr>
      </w:pPr>
      <w:bookmarkStart w:id="65" w:name="_Toc190705490"/>
      <w:r w:rsidRPr="00F72E3C">
        <w:rPr>
          <w:rStyle w:val="Vrazn"/>
          <w:b w:val="0"/>
          <w:bCs/>
          <w:sz w:val="24"/>
          <w:szCs w:val="24"/>
        </w:rPr>
        <w:lastRenderedPageBreak/>
        <w:t>1.2.</w:t>
      </w:r>
      <w:r w:rsidR="00F11DE5">
        <w:rPr>
          <w:rStyle w:val="Vrazn"/>
          <w:b w:val="0"/>
          <w:bCs/>
          <w:sz w:val="24"/>
          <w:szCs w:val="24"/>
        </w:rPr>
        <w:t>3</w:t>
      </w:r>
      <w:r w:rsidRPr="00F72E3C">
        <w:rPr>
          <w:rStyle w:val="Vrazn"/>
          <w:b w:val="0"/>
          <w:bCs/>
          <w:sz w:val="24"/>
          <w:szCs w:val="24"/>
        </w:rPr>
        <w:t xml:space="preserve">. </w:t>
      </w:r>
      <w:r w:rsidR="00D908D7" w:rsidRPr="00F72E3C">
        <w:rPr>
          <w:rStyle w:val="Vrazn"/>
          <w:sz w:val="24"/>
          <w:szCs w:val="24"/>
        </w:rPr>
        <w:t>Nahlasovanie incidentov</w:t>
      </w:r>
      <w:bookmarkEnd w:id="65"/>
    </w:p>
    <w:p w14:paraId="670EB59C" w14:textId="77777777" w:rsidR="00FA2500" w:rsidRPr="00231319" w:rsidRDefault="00FA2500" w:rsidP="00D908D7">
      <w:pPr>
        <w:autoSpaceDE w:val="0"/>
        <w:autoSpaceDN w:val="0"/>
        <w:adjustRightInd w:val="0"/>
        <w:spacing w:after="0" w:line="240" w:lineRule="auto"/>
        <w:rPr>
          <w:b/>
          <w:bCs/>
          <w:kern w:val="0"/>
          <w:szCs w:val="20"/>
        </w:rPr>
      </w:pPr>
    </w:p>
    <w:p w14:paraId="38770947" w14:textId="598E8E9E" w:rsidR="00D908D7" w:rsidRPr="00231319" w:rsidRDefault="00750090" w:rsidP="00D908D7">
      <w:pPr>
        <w:autoSpaceDE w:val="0"/>
        <w:autoSpaceDN w:val="0"/>
        <w:adjustRightInd w:val="0"/>
        <w:spacing w:after="0" w:line="240" w:lineRule="auto"/>
        <w:rPr>
          <w:kern w:val="0"/>
          <w:szCs w:val="20"/>
        </w:rPr>
      </w:pPr>
      <w:r w:rsidRPr="00231319">
        <w:rPr>
          <w:kern w:val="0"/>
          <w:szCs w:val="20"/>
        </w:rPr>
        <w:t xml:space="preserve">Objednávateľ </w:t>
      </w:r>
      <w:r w:rsidR="00D908D7" w:rsidRPr="00231319">
        <w:rPr>
          <w:kern w:val="0"/>
          <w:szCs w:val="20"/>
        </w:rPr>
        <w:t xml:space="preserve">dodá Poskytovateľovi zoznam </w:t>
      </w:r>
      <w:r w:rsidR="00290AE0">
        <w:rPr>
          <w:kern w:val="0"/>
          <w:szCs w:val="20"/>
        </w:rPr>
        <w:t xml:space="preserve">oprávnených </w:t>
      </w:r>
      <w:r w:rsidR="001A7129" w:rsidRPr="00231319">
        <w:rPr>
          <w:kern w:val="0"/>
          <w:szCs w:val="20"/>
        </w:rPr>
        <w:t>k</w:t>
      </w:r>
      <w:r w:rsidR="00D908D7" w:rsidRPr="00231319">
        <w:rPr>
          <w:kern w:val="0"/>
          <w:szCs w:val="20"/>
        </w:rPr>
        <w:t xml:space="preserve">ontaktných osôb a </w:t>
      </w:r>
      <w:r w:rsidR="001A7129" w:rsidRPr="00231319">
        <w:rPr>
          <w:kern w:val="0"/>
          <w:szCs w:val="20"/>
        </w:rPr>
        <w:t>k</w:t>
      </w:r>
      <w:r w:rsidR="00D908D7" w:rsidRPr="00231319">
        <w:rPr>
          <w:kern w:val="0"/>
          <w:szCs w:val="20"/>
        </w:rPr>
        <w:t xml:space="preserve">ľúčových používateľov. Kontaktné osoby a </w:t>
      </w:r>
      <w:r w:rsidR="001A7129" w:rsidRPr="00231319">
        <w:rPr>
          <w:kern w:val="0"/>
          <w:szCs w:val="20"/>
        </w:rPr>
        <w:t>k</w:t>
      </w:r>
      <w:r w:rsidR="00D908D7" w:rsidRPr="00231319">
        <w:rPr>
          <w:kern w:val="0"/>
          <w:szCs w:val="20"/>
        </w:rPr>
        <w:t xml:space="preserve">ľúčoví používatelia nahlasujú Incidenty zo strany Objednávateľa na </w:t>
      </w:r>
      <w:r w:rsidR="00594EAC" w:rsidRPr="00231319">
        <w:rPr>
          <w:kern w:val="0"/>
          <w:szCs w:val="20"/>
        </w:rPr>
        <w:t>S</w:t>
      </w:r>
      <w:r w:rsidR="00D908D7" w:rsidRPr="00231319">
        <w:rPr>
          <w:kern w:val="0"/>
          <w:szCs w:val="20"/>
        </w:rPr>
        <w:t>ervice</w:t>
      </w:r>
      <w:r w:rsidR="00594EAC" w:rsidRPr="00231319">
        <w:rPr>
          <w:kern w:val="0"/>
          <w:szCs w:val="20"/>
        </w:rPr>
        <w:t>D</w:t>
      </w:r>
      <w:r w:rsidR="00D908D7" w:rsidRPr="00231319">
        <w:rPr>
          <w:kern w:val="0"/>
          <w:szCs w:val="20"/>
        </w:rPr>
        <w:t xml:space="preserve">esk Poskytovateľa a sú oprávnení komunikovať s pracovníkmi Poskytovateľa v rámci riešenia Incidentu. Zoznam </w:t>
      </w:r>
      <w:r w:rsidR="00594EAC" w:rsidRPr="00231319">
        <w:rPr>
          <w:kern w:val="0"/>
          <w:szCs w:val="20"/>
        </w:rPr>
        <w:t>k</w:t>
      </w:r>
      <w:r w:rsidR="00D908D7" w:rsidRPr="00231319">
        <w:rPr>
          <w:kern w:val="0"/>
          <w:szCs w:val="20"/>
        </w:rPr>
        <w:t xml:space="preserve">ontaktných osôb a </w:t>
      </w:r>
      <w:r w:rsidR="00594EAC" w:rsidRPr="00231319">
        <w:rPr>
          <w:kern w:val="0"/>
          <w:szCs w:val="20"/>
        </w:rPr>
        <w:t>k</w:t>
      </w:r>
      <w:r w:rsidR="00D908D7" w:rsidRPr="00231319">
        <w:rPr>
          <w:kern w:val="0"/>
          <w:szCs w:val="20"/>
        </w:rPr>
        <w:t>ľúčových používateľov bude obsahovať kontaktné údaje – mená, priezviská, telefónne čísla, emailové adresy pracovníkov Objednávateľa. Objednávateľ sa zav</w:t>
      </w:r>
      <w:r w:rsidRPr="00231319">
        <w:rPr>
          <w:kern w:val="0"/>
          <w:szCs w:val="20"/>
        </w:rPr>
        <w:t>iaže</w:t>
      </w:r>
      <w:r w:rsidR="00D908D7" w:rsidRPr="00231319">
        <w:rPr>
          <w:kern w:val="0"/>
          <w:szCs w:val="20"/>
        </w:rPr>
        <w:t xml:space="preserve"> udržiavať zoznam aktuálny. Objednávateľ môže pri využívaní </w:t>
      </w:r>
      <w:r w:rsidR="00CF59C3" w:rsidRPr="00231319">
        <w:rPr>
          <w:kern w:val="0"/>
          <w:szCs w:val="20"/>
        </w:rPr>
        <w:t>s</w:t>
      </w:r>
      <w:r w:rsidR="00D908D7" w:rsidRPr="00231319">
        <w:rPr>
          <w:kern w:val="0"/>
          <w:szCs w:val="20"/>
        </w:rPr>
        <w:t xml:space="preserve">lužieb </w:t>
      </w:r>
      <w:r w:rsidR="00CF59C3" w:rsidRPr="00231319">
        <w:rPr>
          <w:kern w:val="0"/>
          <w:szCs w:val="20"/>
        </w:rPr>
        <w:t>S</w:t>
      </w:r>
      <w:r w:rsidR="00D908D7" w:rsidRPr="00231319">
        <w:rPr>
          <w:kern w:val="0"/>
          <w:szCs w:val="20"/>
        </w:rPr>
        <w:t>ervice</w:t>
      </w:r>
      <w:r w:rsidR="00CF59C3" w:rsidRPr="00231319">
        <w:rPr>
          <w:kern w:val="0"/>
          <w:szCs w:val="20"/>
        </w:rPr>
        <w:t>D</w:t>
      </w:r>
      <w:r w:rsidR="00D908D7" w:rsidRPr="00231319">
        <w:rPr>
          <w:kern w:val="0"/>
          <w:szCs w:val="20"/>
        </w:rPr>
        <w:t>es</w:t>
      </w:r>
      <w:r w:rsidR="00430E79" w:rsidRPr="00231319">
        <w:rPr>
          <w:kern w:val="0"/>
          <w:szCs w:val="20"/>
        </w:rPr>
        <w:t>k</w:t>
      </w:r>
      <w:r w:rsidR="00D908D7" w:rsidRPr="00231319">
        <w:rPr>
          <w:kern w:val="0"/>
          <w:szCs w:val="20"/>
        </w:rPr>
        <w:t>u nahlasovať Incidenty nasledujúcimi spôsobmi:</w:t>
      </w:r>
    </w:p>
    <w:p w14:paraId="37541312" w14:textId="77777777" w:rsidR="00430E79" w:rsidRPr="00231319" w:rsidRDefault="00430E79" w:rsidP="00D908D7">
      <w:pPr>
        <w:autoSpaceDE w:val="0"/>
        <w:autoSpaceDN w:val="0"/>
        <w:adjustRightInd w:val="0"/>
        <w:spacing w:after="0" w:line="240" w:lineRule="auto"/>
        <w:rPr>
          <w:kern w:val="0"/>
          <w:szCs w:val="20"/>
        </w:rPr>
      </w:pPr>
    </w:p>
    <w:p w14:paraId="49ABC9E6" w14:textId="6F11E6A9" w:rsidR="00D908D7" w:rsidRPr="00F72E3C" w:rsidRDefault="00D908D7" w:rsidP="00231319">
      <w:pPr>
        <w:pStyle w:val="Odsekzoznamu"/>
        <w:numPr>
          <w:ilvl w:val="4"/>
          <w:numId w:val="15"/>
        </w:numPr>
        <w:autoSpaceDE w:val="0"/>
        <w:autoSpaceDN w:val="0"/>
        <w:adjustRightInd w:val="0"/>
        <w:spacing w:after="0" w:line="240" w:lineRule="auto"/>
        <w:rPr>
          <w:kern w:val="0"/>
          <w:szCs w:val="20"/>
        </w:rPr>
      </w:pPr>
      <w:r w:rsidRPr="00231319">
        <w:rPr>
          <w:b/>
          <w:bCs/>
          <w:kern w:val="0"/>
          <w:szCs w:val="20"/>
        </w:rPr>
        <w:t>Telefón</w:t>
      </w:r>
      <w:r w:rsidR="00B9741A">
        <w:rPr>
          <w:b/>
          <w:bCs/>
          <w:kern w:val="0"/>
          <w:szCs w:val="20"/>
        </w:rPr>
        <w:t>:</w:t>
      </w:r>
      <w:r w:rsidR="00D269B7">
        <w:rPr>
          <w:kern w:val="0"/>
          <w:szCs w:val="20"/>
        </w:rPr>
        <w:t xml:space="preserve"> </w:t>
      </w:r>
      <w:r w:rsidRPr="00F72E3C">
        <w:rPr>
          <w:kern w:val="0"/>
          <w:szCs w:val="20"/>
        </w:rPr>
        <w:t xml:space="preserve">v prípade hlásenia Incidentov prostredníctvom telefónu, Poskytovateľ ako potvrdenie začatia plynutia času riešenia Incidentu zašle potvrdzujúci email </w:t>
      </w:r>
      <w:r w:rsidR="00267949">
        <w:rPr>
          <w:kern w:val="0"/>
          <w:szCs w:val="20"/>
        </w:rPr>
        <w:t xml:space="preserve">oprávnenej </w:t>
      </w:r>
      <w:r w:rsidRPr="00F72E3C">
        <w:rPr>
          <w:kern w:val="0"/>
          <w:szCs w:val="20"/>
        </w:rPr>
        <w:t>kontaktujúcej osobe s označením „Potvrdenie prevzatia Incidentu“ a uvedením evidenčného čísla Incidentu v systéme Poskytovateľa. Čas nahlásenia Incidentu sa počíta od prvotného telefonického kontaktu s nahlásením Incidentu. Čas telefonického kontaktu je zaevidovaný v rámci potvrdzujúceho emailu.</w:t>
      </w:r>
    </w:p>
    <w:p w14:paraId="5E6D65FA" w14:textId="2DFE3F2D" w:rsidR="00D908D7" w:rsidRDefault="00D908D7" w:rsidP="00231319">
      <w:pPr>
        <w:pStyle w:val="Odsekzoznamu"/>
        <w:numPr>
          <w:ilvl w:val="4"/>
          <w:numId w:val="15"/>
        </w:numPr>
        <w:autoSpaceDE w:val="0"/>
        <w:autoSpaceDN w:val="0"/>
        <w:adjustRightInd w:val="0"/>
        <w:spacing w:after="0" w:line="240" w:lineRule="auto"/>
        <w:rPr>
          <w:kern w:val="0"/>
          <w:szCs w:val="20"/>
        </w:rPr>
      </w:pPr>
      <w:r w:rsidRPr="00F72E3C">
        <w:rPr>
          <w:b/>
          <w:bCs/>
          <w:kern w:val="0"/>
          <w:szCs w:val="20"/>
        </w:rPr>
        <w:t xml:space="preserve">Elektronickou poštou (e-mail s nastavením vyžiadania potvrdenia o doručení správy) </w:t>
      </w:r>
      <w:r w:rsidRPr="00F72E3C">
        <w:rPr>
          <w:kern w:val="0"/>
          <w:szCs w:val="20"/>
        </w:rPr>
        <w:t>s označením „Potvrdenie prevzatia Incidentu“ a uvedením evidenčného čísla Incidentu</w:t>
      </w:r>
      <w:r w:rsidRPr="00F72E3C">
        <w:rPr>
          <w:b/>
          <w:bCs/>
          <w:kern w:val="0"/>
          <w:szCs w:val="20"/>
        </w:rPr>
        <w:t xml:space="preserve"> </w:t>
      </w:r>
      <w:r w:rsidRPr="00F72E3C">
        <w:rPr>
          <w:kern w:val="0"/>
          <w:szCs w:val="20"/>
        </w:rPr>
        <w:t xml:space="preserve">v systéme Poskytovateľa. Čas nahlásenia Incidentu sa počíta od prijatia potvrdenia o doručení správy. </w:t>
      </w:r>
    </w:p>
    <w:p w14:paraId="0D1A2C41" w14:textId="2016C5F1" w:rsidR="003F457F" w:rsidRPr="003F457F" w:rsidRDefault="003F457F" w:rsidP="003F457F">
      <w:pPr>
        <w:pStyle w:val="Odsekzoznamu"/>
        <w:numPr>
          <w:ilvl w:val="4"/>
          <w:numId w:val="15"/>
        </w:numPr>
        <w:rPr>
          <w:kern w:val="0"/>
          <w:szCs w:val="20"/>
        </w:rPr>
      </w:pPr>
      <w:r w:rsidRPr="00F72E3C">
        <w:rPr>
          <w:b/>
          <w:bCs/>
          <w:kern w:val="0"/>
          <w:szCs w:val="20"/>
        </w:rPr>
        <w:t>Ticketovací (evidenčný) softwarový nástroj</w:t>
      </w:r>
      <w:r w:rsidRPr="003F457F">
        <w:rPr>
          <w:kern w:val="0"/>
          <w:szCs w:val="20"/>
        </w:rPr>
        <w:t>:</w:t>
      </w:r>
      <w:r>
        <w:rPr>
          <w:kern w:val="0"/>
          <w:szCs w:val="20"/>
        </w:rPr>
        <w:t xml:space="preserve"> </w:t>
      </w:r>
      <w:r w:rsidRPr="003F457F">
        <w:rPr>
          <w:kern w:val="0"/>
          <w:szCs w:val="20"/>
        </w:rPr>
        <w:t xml:space="preserve">Čas nahlásenia Incidentu sa počíta od zaevidovania ticketu. </w:t>
      </w:r>
    </w:p>
    <w:p w14:paraId="45DE30B3" w14:textId="77777777" w:rsidR="003F457F" w:rsidRPr="00F72E3C" w:rsidRDefault="003F457F" w:rsidP="00F72E3C">
      <w:pPr>
        <w:pStyle w:val="Odsekzoznamu"/>
        <w:autoSpaceDE w:val="0"/>
        <w:autoSpaceDN w:val="0"/>
        <w:adjustRightInd w:val="0"/>
        <w:spacing w:after="0" w:line="240" w:lineRule="auto"/>
        <w:ind w:left="1068" w:firstLine="0"/>
        <w:rPr>
          <w:kern w:val="0"/>
          <w:szCs w:val="20"/>
        </w:rPr>
      </w:pPr>
    </w:p>
    <w:p w14:paraId="25EE1777" w14:textId="77777777" w:rsidR="00D908D7" w:rsidRPr="00F72E3C" w:rsidRDefault="00D908D7" w:rsidP="00D908D7">
      <w:pPr>
        <w:autoSpaceDE w:val="0"/>
        <w:autoSpaceDN w:val="0"/>
        <w:adjustRightInd w:val="0"/>
        <w:spacing w:after="0" w:line="240" w:lineRule="auto"/>
        <w:ind w:left="708"/>
        <w:rPr>
          <w:kern w:val="0"/>
          <w:szCs w:val="20"/>
        </w:rPr>
      </w:pPr>
    </w:p>
    <w:p w14:paraId="3A06FC6F" w14:textId="0BD4D9B2" w:rsidR="00D908D7" w:rsidRPr="00231319" w:rsidRDefault="00D908D7" w:rsidP="00D908D7">
      <w:pPr>
        <w:autoSpaceDE w:val="0"/>
        <w:autoSpaceDN w:val="0"/>
        <w:adjustRightInd w:val="0"/>
        <w:spacing w:after="0" w:line="240" w:lineRule="auto"/>
        <w:ind w:left="708"/>
        <w:rPr>
          <w:kern w:val="0"/>
          <w:szCs w:val="20"/>
        </w:rPr>
      </w:pPr>
      <w:r w:rsidRPr="00F72E3C">
        <w:rPr>
          <w:kern w:val="0"/>
          <w:szCs w:val="20"/>
        </w:rPr>
        <w:t>Objednávateľ zabezpečí tím prvoúrovňovej podpory Call centra pre koncových používateľov. Bude zabezpečovať príjem dotazov, požiadaviek a chýb od koncových používateľov,</w:t>
      </w:r>
      <w:r w:rsidR="00231B90" w:rsidRPr="00F72E3C">
        <w:rPr>
          <w:kern w:val="0"/>
          <w:szCs w:val="20"/>
        </w:rPr>
        <w:t xml:space="preserve"> </w:t>
      </w:r>
      <w:r w:rsidRPr="00F72E3C">
        <w:rPr>
          <w:kern w:val="0"/>
          <w:szCs w:val="20"/>
        </w:rPr>
        <w:t xml:space="preserve">evidenciu prijatých dotazov, požiadaviek a chýb, identifikáciu a riešenie prijatých dotazov, požiadaviek a chýb v rámci získaných poznatkov. Zároveň bude komunikovať s tímom podpory Poskytovateľa. Služba nahlasovania </w:t>
      </w:r>
      <w:r w:rsidR="006F1740" w:rsidRPr="00F72E3C">
        <w:rPr>
          <w:kern w:val="0"/>
          <w:szCs w:val="20"/>
        </w:rPr>
        <w:t>I</w:t>
      </w:r>
      <w:r w:rsidRPr="00F72E3C">
        <w:rPr>
          <w:kern w:val="0"/>
          <w:szCs w:val="20"/>
        </w:rPr>
        <w:t xml:space="preserve">ncidentov bude dostupná počas </w:t>
      </w:r>
      <w:r w:rsidR="00F9353C">
        <w:rPr>
          <w:kern w:val="0"/>
          <w:szCs w:val="20"/>
        </w:rPr>
        <w:t xml:space="preserve">garantovanej dostupnosti </w:t>
      </w:r>
      <w:r w:rsidR="00782AAC">
        <w:rPr>
          <w:kern w:val="0"/>
          <w:szCs w:val="20"/>
        </w:rPr>
        <w:t>ServiceDesku</w:t>
      </w:r>
      <w:r w:rsidR="00BD1321">
        <w:rPr>
          <w:kern w:val="0"/>
          <w:szCs w:val="20"/>
        </w:rPr>
        <w:t xml:space="preserve"> Poskytovateľa. </w:t>
      </w:r>
    </w:p>
    <w:p w14:paraId="548BC53C" w14:textId="77777777" w:rsidR="00D269B7" w:rsidRDefault="00D269B7" w:rsidP="00F72E3C">
      <w:pPr>
        <w:autoSpaceDE w:val="0"/>
        <w:autoSpaceDN w:val="0"/>
        <w:adjustRightInd w:val="0"/>
        <w:spacing w:after="0" w:line="240" w:lineRule="auto"/>
        <w:ind w:left="0" w:firstLine="0"/>
        <w:rPr>
          <w:b/>
          <w:bCs/>
          <w:kern w:val="0"/>
          <w:szCs w:val="20"/>
        </w:rPr>
      </w:pPr>
    </w:p>
    <w:p w14:paraId="4300E68D" w14:textId="77777777" w:rsidR="00D269B7" w:rsidRDefault="00D269B7" w:rsidP="00D908D7">
      <w:pPr>
        <w:autoSpaceDE w:val="0"/>
        <w:autoSpaceDN w:val="0"/>
        <w:adjustRightInd w:val="0"/>
        <w:spacing w:after="0" w:line="240" w:lineRule="auto"/>
        <w:rPr>
          <w:b/>
          <w:bCs/>
          <w:kern w:val="0"/>
          <w:szCs w:val="20"/>
        </w:rPr>
      </w:pPr>
    </w:p>
    <w:p w14:paraId="0F2976E9" w14:textId="67BC4D53" w:rsidR="00D908D7" w:rsidRPr="00F72E3C" w:rsidRDefault="00816B4B" w:rsidP="00F72E3C">
      <w:pPr>
        <w:pStyle w:val="Nadpis2"/>
        <w:rPr>
          <w:rStyle w:val="Vrazn"/>
          <w:sz w:val="24"/>
          <w:szCs w:val="24"/>
        </w:rPr>
      </w:pPr>
      <w:bookmarkStart w:id="66" w:name="_Toc190705491"/>
      <w:r w:rsidRPr="00F72E3C">
        <w:rPr>
          <w:rStyle w:val="Vrazn"/>
          <w:b w:val="0"/>
          <w:bCs/>
          <w:sz w:val="24"/>
          <w:szCs w:val="24"/>
        </w:rPr>
        <w:t>1.2.</w:t>
      </w:r>
      <w:r w:rsidR="00F11DE5">
        <w:rPr>
          <w:rStyle w:val="Vrazn"/>
          <w:b w:val="0"/>
          <w:bCs/>
          <w:sz w:val="24"/>
          <w:szCs w:val="24"/>
        </w:rPr>
        <w:t>4</w:t>
      </w:r>
      <w:r w:rsidRPr="00F72E3C">
        <w:rPr>
          <w:rStyle w:val="Vrazn"/>
          <w:b w:val="0"/>
          <w:bCs/>
          <w:sz w:val="24"/>
          <w:szCs w:val="24"/>
        </w:rPr>
        <w:t xml:space="preserve">. </w:t>
      </w:r>
      <w:r w:rsidR="00D908D7" w:rsidRPr="00F72E3C">
        <w:rPr>
          <w:rStyle w:val="Vrazn"/>
          <w:sz w:val="24"/>
          <w:szCs w:val="24"/>
        </w:rPr>
        <w:t>Realizácia malých zmien funkčnosti</w:t>
      </w:r>
      <w:bookmarkEnd w:id="66"/>
    </w:p>
    <w:p w14:paraId="53C6BE98" w14:textId="77777777" w:rsidR="00990362" w:rsidRPr="00231319" w:rsidRDefault="00990362" w:rsidP="00D908D7">
      <w:pPr>
        <w:autoSpaceDE w:val="0"/>
        <w:autoSpaceDN w:val="0"/>
        <w:adjustRightInd w:val="0"/>
        <w:spacing w:after="0" w:line="240" w:lineRule="auto"/>
        <w:rPr>
          <w:b/>
          <w:bCs/>
          <w:kern w:val="0"/>
          <w:szCs w:val="20"/>
        </w:rPr>
      </w:pPr>
    </w:p>
    <w:p w14:paraId="44C3790C" w14:textId="5BF437AE" w:rsidR="00D908D7" w:rsidRPr="00231319" w:rsidRDefault="00D908D7" w:rsidP="00D908D7">
      <w:pPr>
        <w:autoSpaceDE w:val="0"/>
        <w:autoSpaceDN w:val="0"/>
        <w:adjustRightInd w:val="0"/>
        <w:spacing w:after="0" w:line="240" w:lineRule="auto"/>
        <w:rPr>
          <w:kern w:val="0"/>
          <w:szCs w:val="20"/>
        </w:rPr>
      </w:pPr>
      <w:r w:rsidRPr="00231319">
        <w:rPr>
          <w:kern w:val="0"/>
          <w:szCs w:val="20"/>
        </w:rPr>
        <w:t>Služba rieši zabezpečenie úprav</w:t>
      </w:r>
      <w:r w:rsidR="00523CA4" w:rsidRPr="00523CA4">
        <w:rPr>
          <w:kern w:val="0"/>
          <w:szCs w:val="20"/>
        </w:rPr>
        <w:t xml:space="preserve"> </w:t>
      </w:r>
      <w:r w:rsidR="00523CA4">
        <w:rPr>
          <w:kern w:val="0"/>
          <w:szCs w:val="20"/>
        </w:rPr>
        <w:t>IS RIS</w:t>
      </w:r>
      <w:r w:rsidRPr="00231319">
        <w:rPr>
          <w:kern w:val="0"/>
          <w:szCs w:val="20"/>
        </w:rPr>
        <w:t xml:space="preserve">, ktoré vyplývajú zo zmien v prevádzkovom prostredí </w:t>
      </w:r>
      <w:r w:rsidR="0055339F" w:rsidRPr="00231319">
        <w:rPr>
          <w:kern w:val="0"/>
          <w:szCs w:val="20"/>
        </w:rPr>
        <w:t>Objednávateľa</w:t>
      </w:r>
      <w:r w:rsidRPr="00231319">
        <w:rPr>
          <w:kern w:val="0"/>
          <w:szCs w:val="20"/>
        </w:rPr>
        <w:t xml:space="preserve">. Rozsah prácnosti požadovaných úprav v rámci malých zmien funkčnosti nesmie </w:t>
      </w:r>
      <w:r w:rsidRPr="00A41FD7">
        <w:rPr>
          <w:kern w:val="0"/>
          <w:szCs w:val="20"/>
        </w:rPr>
        <w:t xml:space="preserve">presiahnuť </w:t>
      </w:r>
      <w:r w:rsidR="00824558">
        <w:rPr>
          <w:kern w:val="0"/>
          <w:szCs w:val="20"/>
        </w:rPr>
        <w:t>6</w:t>
      </w:r>
      <w:r w:rsidR="00824558" w:rsidRPr="00A41FD7">
        <w:rPr>
          <w:kern w:val="0"/>
          <w:szCs w:val="20"/>
        </w:rPr>
        <w:t xml:space="preserve"> </w:t>
      </w:r>
      <w:r w:rsidRPr="00A41FD7">
        <w:rPr>
          <w:kern w:val="0"/>
          <w:szCs w:val="20"/>
        </w:rPr>
        <w:t>MD (</w:t>
      </w:r>
      <w:r w:rsidR="00297865">
        <w:rPr>
          <w:kern w:val="0"/>
          <w:szCs w:val="20"/>
        </w:rPr>
        <w:t>48</w:t>
      </w:r>
      <w:r w:rsidRPr="00A41FD7">
        <w:rPr>
          <w:kern w:val="0"/>
          <w:szCs w:val="20"/>
        </w:rPr>
        <w:t xml:space="preserve"> osobohodín) mesačne</w:t>
      </w:r>
      <w:r w:rsidRPr="00231319">
        <w:rPr>
          <w:kern w:val="0"/>
          <w:szCs w:val="20"/>
        </w:rPr>
        <w:t xml:space="preserve">. Tento rozsah nemusí byť v rámci kalendárneho mesiaca vyčerpaný naraz. Čerpanie bude merané na základe jednotky osobohodina, pričom bude započítaná každá aj začatá osobohodina. </w:t>
      </w:r>
    </w:p>
    <w:p w14:paraId="1A07A83D" w14:textId="7402BB43" w:rsidR="00D908D7" w:rsidRPr="00231319" w:rsidRDefault="00D908D7" w:rsidP="00D908D7">
      <w:pPr>
        <w:autoSpaceDE w:val="0"/>
        <w:autoSpaceDN w:val="0"/>
        <w:adjustRightInd w:val="0"/>
        <w:spacing w:after="0" w:line="240" w:lineRule="auto"/>
        <w:rPr>
          <w:kern w:val="0"/>
          <w:szCs w:val="20"/>
        </w:rPr>
      </w:pPr>
      <w:r w:rsidRPr="00231319">
        <w:rPr>
          <w:kern w:val="0"/>
          <w:szCs w:val="20"/>
        </w:rPr>
        <w:t xml:space="preserve">Proces objednania realizácie malej zmeny funkčnosti sa začína vytvorením </w:t>
      </w:r>
      <w:r w:rsidR="00DA20B0" w:rsidRPr="00231319">
        <w:rPr>
          <w:kern w:val="0"/>
          <w:szCs w:val="20"/>
        </w:rPr>
        <w:t>p</w:t>
      </w:r>
      <w:r w:rsidRPr="00231319">
        <w:rPr>
          <w:kern w:val="0"/>
          <w:szCs w:val="20"/>
        </w:rPr>
        <w:t>ožiadavky na</w:t>
      </w:r>
      <w:r w:rsidR="00DA20B0" w:rsidRPr="00231319">
        <w:rPr>
          <w:kern w:val="0"/>
          <w:szCs w:val="20"/>
        </w:rPr>
        <w:t xml:space="preserve"> </w:t>
      </w:r>
      <w:r w:rsidRPr="00231319">
        <w:rPr>
          <w:kern w:val="0"/>
          <w:szCs w:val="20"/>
        </w:rPr>
        <w:t xml:space="preserve">zmenu a jej predložením Poskytovateľovi. Požiadavku na zmenu je oprávnená predložiť </w:t>
      </w:r>
      <w:r w:rsidR="002C5358">
        <w:rPr>
          <w:kern w:val="0"/>
          <w:szCs w:val="20"/>
        </w:rPr>
        <w:t>oprávnen</w:t>
      </w:r>
      <w:r w:rsidR="004B63A4">
        <w:rPr>
          <w:kern w:val="0"/>
          <w:szCs w:val="20"/>
        </w:rPr>
        <w:t xml:space="preserve">á </w:t>
      </w:r>
      <w:r w:rsidR="00DA20B0" w:rsidRPr="00231319">
        <w:rPr>
          <w:kern w:val="0"/>
          <w:szCs w:val="20"/>
        </w:rPr>
        <w:t>k</w:t>
      </w:r>
      <w:r w:rsidRPr="00231319">
        <w:rPr>
          <w:kern w:val="0"/>
          <w:szCs w:val="20"/>
        </w:rPr>
        <w:t xml:space="preserve">ontaktná osoba </w:t>
      </w:r>
      <w:r w:rsidR="0055339F" w:rsidRPr="00231319">
        <w:rPr>
          <w:kern w:val="0"/>
          <w:szCs w:val="20"/>
        </w:rPr>
        <w:t>Objednávateľa</w:t>
      </w:r>
      <w:r w:rsidRPr="00231319">
        <w:rPr>
          <w:kern w:val="0"/>
          <w:szCs w:val="20"/>
        </w:rPr>
        <w:t xml:space="preserve">. Na základe </w:t>
      </w:r>
      <w:r w:rsidR="00DA20B0" w:rsidRPr="00231319">
        <w:rPr>
          <w:kern w:val="0"/>
          <w:szCs w:val="20"/>
        </w:rPr>
        <w:t>p</w:t>
      </w:r>
      <w:r w:rsidRPr="00231319">
        <w:rPr>
          <w:kern w:val="0"/>
          <w:szCs w:val="20"/>
        </w:rPr>
        <w:t>ožiadavky na zmenu Poskytovateľ vypracuje návrh riešenia</w:t>
      </w:r>
      <w:r w:rsidR="00DA20B0" w:rsidRPr="00231319">
        <w:rPr>
          <w:kern w:val="0"/>
          <w:szCs w:val="20"/>
        </w:rPr>
        <w:t>,</w:t>
      </w:r>
      <w:r w:rsidRPr="00231319">
        <w:rPr>
          <w:kern w:val="0"/>
          <w:szCs w:val="20"/>
        </w:rPr>
        <w:t xml:space="preserve"> v ktorom bude</w:t>
      </w:r>
    </w:p>
    <w:p w14:paraId="32CDEEB3" w14:textId="69292D1F" w:rsidR="00D908D7" w:rsidRPr="00231319" w:rsidRDefault="00D908D7" w:rsidP="00AB162F">
      <w:pPr>
        <w:autoSpaceDE w:val="0"/>
        <w:autoSpaceDN w:val="0"/>
        <w:adjustRightInd w:val="0"/>
        <w:spacing w:after="0" w:line="240" w:lineRule="auto"/>
        <w:rPr>
          <w:kern w:val="0"/>
          <w:szCs w:val="20"/>
        </w:rPr>
      </w:pPr>
      <w:r w:rsidRPr="00231319">
        <w:rPr>
          <w:kern w:val="0"/>
          <w:szCs w:val="20"/>
        </w:rPr>
        <w:t xml:space="preserve">uvedený predpokladaný harmonogram prác s uvedením navrhovanej doby odovzdania. </w:t>
      </w:r>
      <w:r w:rsidR="004B63A4">
        <w:rPr>
          <w:kern w:val="0"/>
          <w:szCs w:val="20"/>
        </w:rPr>
        <w:t>Oprávnené k</w:t>
      </w:r>
      <w:r w:rsidRPr="00231319">
        <w:rPr>
          <w:kern w:val="0"/>
          <w:szCs w:val="20"/>
        </w:rPr>
        <w:t xml:space="preserve">ontaktné osoby </w:t>
      </w:r>
      <w:r w:rsidR="00AB162F" w:rsidRPr="00231319">
        <w:rPr>
          <w:kern w:val="0"/>
          <w:szCs w:val="20"/>
        </w:rPr>
        <w:t xml:space="preserve">Objednávateľa </w:t>
      </w:r>
      <w:r w:rsidRPr="00231319">
        <w:rPr>
          <w:kern w:val="0"/>
          <w:szCs w:val="20"/>
        </w:rPr>
        <w:t xml:space="preserve">a Poskytovateľa sa dohodnú na spôsobe prevzatia realizovanej malej zmeny funkčnosti a otestovania jej kvality. V prípade, že </w:t>
      </w:r>
      <w:r w:rsidR="004B63A4">
        <w:rPr>
          <w:kern w:val="0"/>
          <w:szCs w:val="20"/>
        </w:rPr>
        <w:t xml:space="preserve">oprávnená </w:t>
      </w:r>
      <w:r w:rsidRPr="00231319">
        <w:rPr>
          <w:kern w:val="0"/>
          <w:szCs w:val="20"/>
        </w:rPr>
        <w:t xml:space="preserve">kontaktná osoba </w:t>
      </w:r>
      <w:r w:rsidR="00AB162F" w:rsidRPr="00231319">
        <w:rPr>
          <w:kern w:val="0"/>
          <w:szCs w:val="20"/>
        </w:rPr>
        <w:t xml:space="preserve">Objednávateľa </w:t>
      </w:r>
      <w:r w:rsidRPr="00231319">
        <w:rPr>
          <w:kern w:val="0"/>
          <w:szCs w:val="20"/>
        </w:rPr>
        <w:t>neakceptuje malú zmenu funkčnosti, bude sa táto malá zmena funkčnosti ďalej spravovať režimom kritickej chyby.</w:t>
      </w:r>
    </w:p>
    <w:p w14:paraId="214B07E5" w14:textId="77777777" w:rsidR="00D908D7" w:rsidRPr="00231319" w:rsidRDefault="00D908D7" w:rsidP="00D908D7">
      <w:pPr>
        <w:autoSpaceDE w:val="0"/>
        <w:autoSpaceDN w:val="0"/>
        <w:adjustRightInd w:val="0"/>
        <w:spacing w:after="0" w:line="240" w:lineRule="auto"/>
        <w:rPr>
          <w:kern w:val="0"/>
          <w:szCs w:val="20"/>
        </w:rPr>
      </w:pPr>
    </w:p>
    <w:p w14:paraId="567A9EE0" w14:textId="0F2536B9" w:rsidR="00D908D7" w:rsidRPr="00231319" w:rsidRDefault="00D908D7" w:rsidP="00D908D7">
      <w:pPr>
        <w:autoSpaceDE w:val="0"/>
        <w:autoSpaceDN w:val="0"/>
        <w:adjustRightInd w:val="0"/>
        <w:spacing w:after="0" w:line="240" w:lineRule="auto"/>
        <w:rPr>
          <w:kern w:val="0"/>
          <w:szCs w:val="20"/>
        </w:rPr>
      </w:pPr>
      <w:r w:rsidRPr="00231319">
        <w:rPr>
          <w:kern w:val="0"/>
          <w:szCs w:val="20"/>
        </w:rPr>
        <w:t xml:space="preserve">V prípade, že rozsah prácnosti presiahne </w:t>
      </w:r>
      <w:r w:rsidR="00815AC0">
        <w:rPr>
          <w:kern w:val="0"/>
          <w:szCs w:val="20"/>
        </w:rPr>
        <w:t>6</w:t>
      </w:r>
      <w:r w:rsidRPr="00231319">
        <w:rPr>
          <w:kern w:val="0"/>
          <w:szCs w:val="20"/>
        </w:rPr>
        <w:t xml:space="preserve"> MD</w:t>
      </w:r>
      <w:r w:rsidR="00E07D1C">
        <w:rPr>
          <w:kern w:val="0"/>
          <w:szCs w:val="20"/>
        </w:rPr>
        <w:t xml:space="preserve"> v</w:t>
      </w:r>
      <w:r w:rsidR="001F4702">
        <w:rPr>
          <w:kern w:val="0"/>
          <w:szCs w:val="20"/>
        </w:rPr>
        <w:t> </w:t>
      </w:r>
      <w:r w:rsidR="00E07D1C">
        <w:rPr>
          <w:kern w:val="0"/>
          <w:szCs w:val="20"/>
        </w:rPr>
        <w:t>kal</w:t>
      </w:r>
      <w:r w:rsidR="001F4702">
        <w:rPr>
          <w:kern w:val="0"/>
          <w:szCs w:val="20"/>
        </w:rPr>
        <w:t>endárnom mesiaci</w:t>
      </w:r>
      <w:r w:rsidRPr="00231319">
        <w:rPr>
          <w:kern w:val="0"/>
          <w:szCs w:val="20"/>
        </w:rPr>
        <w:t xml:space="preserve">, nie je možné zmenu realizovať v rámci </w:t>
      </w:r>
      <w:r w:rsidR="00990362" w:rsidRPr="00231319">
        <w:rPr>
          <w:kern w:val="0"/>
          <w:szCs w:val="20"/>
        </w:rPr>
        <w:t>s</w:t>
      </w:r>
      <w:r w:rsidRPr="00231319">
        <w:rPr>
          <w:kern w:val="0"/>
          <w:szCs w:val="20"/>
        </w:rPr>
        <w:t xml:space="preserve">lužieb </w:t>
      </w:r>
      <w:r w:rsidR="00082FCA">
        <w:rPr>
          <w:kern w:val="0"/>
          <w:szCs w:val="20"/>
        </w:rPr>
        <w:t>zabezpečovanie bežnej servisnej podpory IS RIS</w:t>
      </w:r>
      <w:r w:rsidRPr="00231319">
        <w:rPr>
          <w:kern w:val="0"/>
          <w:szCs w:val="20"/>
        </w:rPr>
        <w:t xml:space="preserve"> a na jej riešeni</w:t>
      </w:r>
      <w:r w:rsidR="00082FCA">
        <w:rPr>
          <w:kern w:val="0"/>
          <w:szCs w:val="20"/>
        </w:rPr>
        <w:t>e</w:t>
      </w:r>
      <w:r w:rsidRPr="00231319">
        <w:rPr>
          <w:kern w:val="0"/>
          <w:szCs w:val="20"/>
        </w:rPr>
        <w:t xml:space="preserve"> budú použité </w:t>
      </w:r>
      <w:r w:rsidR="00990362" w:rsidRPr="00231319">
        <w:rPr>
          <w:kern w:val="0"/>
          <w:szCs w:val="20"/>
        </w:rPr>
        <w:t>s</w:t>
      </w:r>
      <w:r w:rsidRPr="00231319">
        <w:rPr>
          <w:kern w:val="0"/>
          <w:szCs w:val="20"/>
        </w:rPr>
        <w:t>lužby rozvoja</w:t>
      </w:r>
      <w:r w:rsidR="00082FCA">
        <w:rPr>
          <w:kern w:val="0"/>
          <w:szCs w:val="20"/>
        </w:rPr>
        <w:t xml:space="preserve"> IS RIS</w:t>
      </w:r>
      <w:r w:rsidRPr="00231319">
        <w:rPr>
          <w:kern w:val="0"/>
          <w:szCs w:val="20"/>
        </w:rPr>
        <w:t>.</w:t>
      </w:r>
    </w:p>
    <w:p w14:paraId="392DEA8A" w14:textId="77777777" w:rsidR="00D908D7" w:rsidRPr="00231319" w:rsidRDefault="00D908D7" w:rsidP="00D908D7">
      <w:pPr>
        <w:autoSpaceDE w:val="0"/>
        <w:autoSpaceDN w:val="0"/>
        <w:adjustRightInd w:val="0"/>
        <w:spacing w:after="0" w:line="240" w:lineRule="auto"/>
        <w:ind w:left="0" w:firstLine="0"/>
        <w:rPr>
          <w:b/>
          <w:bCs/>
          <w:kern w:val="0"/>
          <w:szCs w:val="20"/>
        </w:rPr>
      </w:pPr>
    </w:p>
    <w:p w14:paraId="318B90F1" w14:textId="18165D88" w:rsidR="00D908D7" w:rsidRPr="00F72E3C" w:rsidRDefault="00885B14" w:rsidP="00F72E3C">
      <w:pPr>
        <w:pStyle w:val="Nadpis2"/>
        <w:rPr>
          <w:rStyle w:val="Vrazn"/>
          <w:sz w:val="24"/>
          <w:szCs w:val="24"/>
        </w:rPr>
      </w:pPr>
      <w:bookmarkStart w:id="67" w:name="_Toc190705492"/>
      <w:r w:rsidRPr="00F72E3C">
        <w:rPr>
          <w:rStyle w:val="Vrazn"/>
          <w:b w:val="0"/>
          <w:bCs/>
          <w:sz w:val="24"/>
          <w:szCs w:val="24"/>
        </w:rPr>
        <w:t>1.2.</w:t>
      </w:r>
      <w:r w:rsidR="00F11DE5">
        <w:rPr>
          <w:rStyle w:val="Vrazn"/>
          <w:b w:val="0"/>
          <w:bCs/>
          <w:sz w:val="24"/>
          <w:szCs w:val="24"/>
        </w:rPr>
        <w:t>5</w:t>
      </w:r>
      <w:r w:rsidRPr="00F72E3C">
        <w:rPr>
          <w:rStyle w:val="Vrazn"/>
          <w:b w:val="0"/>
          <w:bCs/>
          <w:sz w:val="24"/>
          <w:szCs w:val="24"/>
        </w:rPr>
        <w:t xml:space="preserve">. </w:t>
      </w:r>
      <w:r w:rsidR="00D908D7" w:rsidRPr="00F72E3C">
        <w:rPr>
          <w:rStyle w:val="Vrazn"/>
          <w:sz w:val="24"/>
          <w:szCs w:val="24"/>
        </w:rPr>
        <w:t>Parametre kvality poskytovanej služby</w:t>
      </w:r>
      <w:bookmarkEnd w:id="67"/>
    </w:p>
    <w:p w14:paraId="159C72C6" w14:textId="77777777" w:rsidR="00FA2500" w:rsidRPr="00231319" w:rsidRDefault="00FA2500" w:rsidP="00D908D7">
      <w:pPr>
        <w:autoSpaceDE w:val="0"/>
        <w:autoSpaceDN w:val="0"/>
        <w:adjustRightInd w:val="0"/>
        <w:spacing w:after="0" w:line="240" w:lineRule="auto"/>
        <w:rPr>
          <w:b/>
          <w:bCs/>
          <w:kern w:val="0"/>
          <w:szCs w:val="20"/>
        </w:rPr>
      </w:pPr>
    </w:p>
    <w:p w14:paraId="52443B1A" w14:textId="62F629D9" w:rsidR="00D908D7" w:rsidRPr="00F72E3C" w:rsidRDefault="00D908D7" w:rsidP="00D908D7">
      <w:pPr>
        <w:autoSpaceDE w:val="0"/>
        <w:autoSpaceDN w:val="0"/>
        <w:adjustRightInd w:val="0"/>
        <w:spacing w:after="0" w:line="240" w:lineRule="auto"/>
        <w:rPr>
          <w:kern w:val="0"/>
          <w:szCs w:val="20"/>
        </w:rPr>
      </w:pPr>
      <w:r w:rsidRPr="00231319">
        <w:rPr>
          <w:kern w:val="0"/>
          <w:szCs w:val="20"/>
        </w:rPr>
        <w:t xml:space="preserve">Kvalita </w:t>
      </w:r>
      <w:r w:rsidR="0017496B">
        <w:rPr>
          <w:kern w:val="0"/>
          <w:szCs w:val="20"/>
        </w:rPr>
        <w:t>s</w:t>
      </w:r>
      <w:r w:rsidRPr="00F72E3C">
        <w:rPr>
          <w:kern w:val="0"/>
          <w:szCs w:val="20"/>
        </w:rPr>
        <w:t>lužieb podpory prevádzky je definovaná nasledujúcimi ukazovateľmi:</w:t>
      </w:r>
    </w:p>
    <w:p w14:paraId="7388BFF9" w14:textId="61F864DD" w:rsidR="00E75EEF" w:rsidRPr="00F72E3C" w:rsidRDefault="00D908D7" w:rsidP="00F72E3C">
      <w:pPr>
        <w:pStyle w:val="Odsekzoznamu"/>
        <w:numPr>
          <w:ilvl w:val="0"/>
          <w:numId w:val="103"/>
        </w:numPr>
        <w:autoSpaceDE w:val="0"/>
        <w:autoSpaceDN w:val="0"/>
        <w:adjustRightInd w:val="0"/>
        <w:spacing w:after="0" w:line="240" w:lineRule="auto"/>
        <w:ind w:left="1134" w:hanging="207"/>
        <w:rPr>
          <w:kern w:val="0"/>
          <w:szCs w:val="20"/>
        </w:rPr>
      </w:pPr>
      <w:r w:rsidRPr="00F72E3C">
        <w:rPr>
          <w:b/>
          <w:bCs/>
          <w:kern w:val="0"/>
          <w:szCs w:val="20"/>
        </w:rPr>
        <w:lastRenderedPageBreak/>
        <w:t xml:space="preserve">Garantovaná dostupnosť </w:t>
      </w:r>
      <w:r w:rsidR="007F5D34" w:rsidRPr="00F72E3C">
        <w:rPr>
          <w:b/>
          <w:bCs/>
          <w:kern w:val="0"/>
          <w:szCs w:val="20"/>
        </w:rPr>
        <w:t>S</w:t>
      </w:r>
      <w:r w:rsidRPr="00F72E3C">
        <w:rPr>
          <w:b/>
          <w:bCs/>
          <w:kern w:val="0"/>
          <w:szCs w:val="20"/>
        </w:rPr>
        <w:t>ervice</w:t>
      </w:r>
      <w:r w:rsidR="007F5D34" w:rsidRPr="00F72E3C">
        <w:rPr>
          <w:b/>
          <w:bCs/>
          <w:kern w:val="0"/>
          <w:szCs w:val="20"/>
        </w:rPr>
        <w:t>D</w:t>
      </w:r>
      <w:r w:rsidRPr="00F72E3C">
        <w:rPr>
          <w:b/>
          <w:bCs/>
          <w:kern w:val="0"/>
          <w:szCs w:val="20"/>
        </w:rPr>
        <w:t>esku Poskytovateľa</w:t>
      </w:r>
      <w:r w:rsidRPr="00F72E3C">
        <w:rPr>
          <w:kern w:val="0"/>
          <w:szCs w:val="20"/>
        </w:rPr>
        <w:t xml:space="preserve"> – Garantovaná dostupnosť počas pracovných dní s výnimkou štátom uznaných sviatkov je od 8:00 do 16:00</w:t>
      </w:r>
      <w:r w:rsidR="00E4666A">
        <w:rPr>
          <w:kern w:val="0"/>
          <w:szCs w:val="20"/>
        </w:rPr>
        <w:t xml:space="preserve"> hod</w:t>
      </w:r>
      <w:r w:rsidRPr="00F72E3C">
        <w:rPr>
          <w:kern w:val="0"/>
          <w:szCs w:val="20"/>
        </w:rPr>
        <w:t xml:space="preserve"> </w:t>
      </w:r>
      <w:r w:rsidRPr="00F72E3C">
        <w:rPr>
          <w:b/>
          <w:bCs/>
          <w:kern w:val="0"/>
          <w:szCs w:val="20"/>
        </w:rPr>
        <w:t>(5x8)</w:t>
      </w:r>
      <w:r w:rsidR="0065415B" w:rsidRPr="00F72E3C">
        <w:rPr>
          <w:b/>
          <w:bCs/>
          <w:kern w:val="0"/>
          <w:szCs w:val="20"/>
        </w:rPr>
        <w:t>.</w:t>
      </w:r>
      <w:r w:rsidR="0087486F" w:rsidRPr="00F72E3C">
        <w:rPr>
          <w:b/>
          <w:bCs/>
          <w:kern w:val="0"/>
          <w:szCs w:val="20"/>
        </w:rPr>
        <w:t xml:space="preserve"> </w:t>
      </w:r>
      <w:r w:rsidR="00E75EEF" w:rsidRPr="00F72E3C">
        <w:rPr>
          <w:kern w:val="0"/>
          <w:szCs w:val="20"/>
        </w:rPr>
        <w:t xml:space="preserve">Garantovaná dostupnosť </w:t>
      </w:r>
      <w:r w:rsidR="00E75EEF">
        <w:rPr>
          <w:kern w:val="0"/>
          <w:szCs w:val="20"/>
        </w:rPr>
        <w:t>služieb podpory prevádzky</w:t>
      </w:r>
      <w:r w:rsidR="00E75EEF" w:rsidRPr="00F72E3C">
        <w:rPr>
          <w:kern w:val="0"/>
          <w:szCs w:val="20"/>
        </w:rPr>
        <w:t xml:space="preserve"> počas pracovných dní </w:t>
      </w:r>
      <w:r w:rsidR="00EE5F63">
        <w:rPr>
          <w:kern w:val="0"/>
          <w:szCs w:val="20"/>
        </w:rPr>
        <w:t>(ďalej len „</w:t>
      </w:r>
      <w:r w:rsidR="00E4666A">
        <w:rPr>
          <w:kern w:val="0"/>
          <w:szCs w:val="20"/>
        </w:rPr>
        <w:t>B</w:t>
      </w:r>
      <w:r w:rsidR="00EE5F63">
        <w:rPr>
          <w:kern w:val="0"/>
          <w:szCs w:val="20"/>
        </w:rPr>
        <w:t xml:space="preserve">ežná prevádzka“) </w:t>
      </w:r>
      <w:r w:rsidR="00E75EEF" w:rsidRPr="00F72E3C">
        <w:rPr>
          <w:kern w:val="0"/>
          <w:szCs w:val="20"/>
        </w:rPr>
        <w:t>s vysokou prioritou a požiadavkou na vysokú dostupnosť IS RIS (ďalej len „</w:t>
      </w:r>
      <w:r w:rsidR="00E4666A">
        <w:rPr>
          <w:kern w:val="0"/>
          <w:szCs w:val="20"/>
        </w:rPr>
        <w:t>K</w:t>
      </w:r>
      <w:r w:rsidR="00E75EEF" w:rsidRPr="00F72E3C">
        <w:rPr>
          <w:kern w:val="0"/>
          <w:szCs w:val="20"/>
        </w:rPr>
        <w:t xml:space="preserve">ritická prevádzka“) je od 6:00 do 18:00 </w:t>
      </w:r>
      <w:r w:rsidR="00E4666A">
        <w:rPr>
          <w:kern w:val="0"/>
          <w:szCs w:val="20"/>
        </w:rPr>
        <w:t xml:space="preserve">hod. </w:t>
      </w:r>
      <w:r w:rsidR="00E75EEF" w:rsidRPr="00F72E3C">
        <w:rPr>
          <w:kern w:val="0"/>
          <w:szCs w:val="20"/>
        </w:rPr>
        <w:t xml:space="preserve">s výnimkou štátom uznaných sviatkov.  </w:t>
      </w:r>
    </w:p>
    <w:p w14:paraId="7C299F36" w14:textId="39ED5C96" w:rsidR="0087486F" w:rsidRPr="00F72E3C" w:rsidRDefault="00E75EEF" w:rsidP="00F72E3C">
      <w:pPr>
        <w:pStyle w:val="Odsekzoznamu"/>
        <w:autoSpaceDE w:val="0"/>
        <w:autoSpaceDN w:val="0"/>
        <w:adjustRightInd w:val="0"/>
        <w:spacing w:after="0" w:line="240" w:lineRule="auto"/>
        <w:ind w:left="1134" w:firstLine="0"/>
        <w:rPr>
          <w:kern w:val="0"/>
          <w:szCs w:val="20"/>
        </w:rPr>
      </w:pPr>
      <w:r w:rsidRPr="00F72E3C">
        <w:rPr>
          <w:kern w:val="0"/>
          <w:szCs w:val="20"/>
        </w:rPr>
        <w:t xml:space="preserve">Objednávateľ sa zaväzuje dodať Poskytovateľovi zoznam dní s kritickou prevádzkou najneskôr 14 </w:t>
      </w:r>
      <w:r w:rsidR="00E4666A">
        <w:rPr>
          <w:kern w:val="0"/>
          <w:szCs w:val="20"/>
        </w:rPr>
        <w:t xml:space="preserve">(štrnásť) </w:t>
      </w:r>
      <w:r w:rsidRPr="00F72E3C">
        <w:rPr>
          <w:kern w:val="0"/>
          <w:szCs w:val="20"/>
        </w:rPr>
        <w:t xml:space="preserve">kalendárnych dní vopred. Objednávateľ je oprávnený definovať maximálne </w:t>
      </w:r>
      <w:r w:rsidR="00502277">
        <w:rPr>
          <w:kern w:val="0"/>
          <w:szCs w:val="20"/>
        </w:rPr>
        <w:t>3</w:t>
      </w:r>
      <w:r w:rsidRPr="00F72E3C">
        <w:rPr>
          <w:kern w:val="0"/>
          <w:szCs w:val="20"/>
        </w:rPr>
        <w:t>0</w:t>
      </w:r>
      <w:r w:rsidR="00E4666A">
        <w:rPr>
          <w:kern w:val="0"/>
          <w:szCs w:val="20"/>
        </w:rPr>
        <w:t xml:space="preserve"> (tr</w:t>
      </w:r>
      <w:r w:rsidR="00EC5759">
        <w:rPr>
          <w:kern w:val="0"/>
          <w:szCs w:val="20"/>
        </w:rPr>
        <w:t>idsať)</w:t>
      </w:r>
      <w:r w:rsidRPr="00F72E3C">
        <w:rPr>
          <w:kern w:val="0"/>
          <w:szCs w:val="20"/>
        </w:rPr>
        <w:t xml:space="preserve"> pracovných dní v kalendárnom roku s požiadavkou na prevádzku s vysokou prioritou a požiadavkou na vysokú dostupnosť systému (</w:t>
      </w:r>
      <w:r w:rsidR="00E4666A">
        <w:rPr>
          <w:kern w:val="0"/>
          <w:szCs w:val="20"/>
        </w:rPr>
        <w:t>K</w:t>
      </w:r>
      <w:r w:rsidRPr="00F72E3C">
        <w:rPr>
          <w:kern w:val="0"/>
          <w:szCs w:val="20"/>
        </w:rPr>
        <w:t>ritická prevádzka).</w:t>
      </w:r>
    </w:p>
    <w:p w14:paraId="68A59852" w14:textId="0EABE8D8" w:rsidR="00D908D7" w:rsidRPr="00F72E3C" w:rsidRDefault="00D908D7" w:rsidP="00231319">
      <w:pPr>
        <w:pStyle w:val="Odsekzoznamu"/>
        <w:numPr>
          <w:ilvl w:val="0"/>
          <w:numId w:val="18"/>
        </w:numPr>
        <w:autoSpaceDE w:val="0"/>
        <w:autoSpaceDN w:val="0"/>
        <w:adjustRightInd w:val="0"/>
        <w:spacing w:after="0" w:line="240" w:lineRule="auto"/>
        <w:ind w:left="1134" w:hanging="425"/>
        <w:rPr>
          <w:kern w:val="0"/>
          <w:szCs w:val="20"/>
        </w:rPr>
      </w:pPr>
      <w:r w:rsidRPr="00F72E3C">
        <w:rPr>
          <w:b/>
          <w:bCs/>
          <w:kern w:val="0"/>
          <w:szCs w:val="20"/>
        </w:rPr>
        <w:t>Reakčné doby</w:t>
      </w:r>
      <w:r w:rsidRPr="00231319">
        <w:rPr>
          <w:b/>
          <w:bCs/>
          <w:kern w:val="0"/>
          <w:szCs w:val="20"/>
        </w:rPr>
        <w:t xml:space="preserve"> –</w:t>
      </w:r>
      <w:r w:rsidRPr="00231319">
        <w:rPr>
          <w:kern w:val="0"/>
          <w:szCs w:val="20"/>
        </w:rPr>
        <w:t xml:space="preserve"> Poskytovateľ sa </w:t>
      </w:r>
      <w:r w:rsidR="007F5D34" w:rsidRPr="00231319">
        <w:rPr>
          <w:kern w:val="0"/>
          <w:szCs w:val="20"/>
        </w:rPr>
        <w:t xml:space="preserve">zaviaže </w:t>
      </w:r>
      <w:r w:rsidRPr="00231319">
        <w:rPr>
          <w:kern w:val="0"/>
          <w:szCs w:val="20"/>
        </w:rPr>
        <w:t xml:space="preserve">dodržiavať nasledovnú garantovanú dobu odozvy a dobu riešenia Incidentov (čas je počítaný iba v rámci daného časového pokrytia </w:t>
      </w:r>
      <w:r w:rsidR="007F5D34" w:rsidRPr="00231319">
        <w:rPr>
          <w:kern w:val="0"/>
          <w:szCs w:val="20"/>
        </w:rPr>
        <w:t>g</w:t>
      </w:r>
      <w:r w:rsidRPr="00231319">
        <w:rPr>
          <w:kern w:val="0"/>
          <w:szCs w:val="20"/>
        </w:rPr>
        <w:t xml:space="preserve">arantovanej dostupnosti </w:t>
      </w:r>
      <w:r w:rsidR="007F5D34" w:rsidRPr="00231319">
        <w:rPr>
          <w:kern w:val="0"/>
          <w:szCs w:val="20"/>
        </w:rPr>
        <w:t>S</w:t>
      </w:r>
      <w:r w:rsidRPr="00231319">
        <w:rPr>
          <w:kern w:val="0"/>
          <w:szCs w:val="20"/>
        </w:rPr>
        <w:t>ervice</w:t>
      </w:r>
      <w:r w:rsidR="007F5D34" w:rsidRPr="00231319">
        <w:rPr>
          <w:kern w:val="0"/>
          <w:szCs w:val="20"/>
        </w:rPr>
        <w:t>D</w:t>
      </w:r>
      <w:r w:rsidRPr="00231319">
        <w:rPr>
          <w:kern w:val="0"/>
          <w:szCs w:val="20"/>
        </w:rPr>
        <w:t>esku Poskytovateľa od okamihu nahlásenia Incidentu a preruš</w:t>
      </w:r>
      <w:r w:rsidR="008F461D">
        <w:rPr>
          <w:kern w:val="0"/>
          <w:szCs w:val="20"/>
        </w:rPr>
        <w:t>í</w:t>
      </w:r>
      <w:r w:rsidRPr="00F72E3C">
        <w:rPr>
          <w:kern w:val="0"/>
          <w:szCs w:val="20"/>
        </w:rPr>
        <w:t xml:space="preserve"> sa po dobu omeškania s poskytnutím požadovanej oprávnenej súčinnosti zo strany Objednávateľa):</w:t>
      </w:r>
      <w:r w:rsidRPr="00231319">
        <w:rPr>
          <w:i/>
          <w:iCs/>
          <w:color w:val="1F497E"/>
          <w:kern w:val="0"/>
          <w:szCs w:val="20"/>
        </w:rPr>
        <w:t xml:space="preserve"> </w:t>
      </w:r>
    </w:p>
    <w:tbl>
      <w:tblPr>
        <w:tblW w:w="9383" w:type="dxa"/>
        <w:tblInd w:w="557" w:type="dxa"/>
        <w:tblCellMar>
          <w:left w:w="70" w:type="dxa"/>
          <w:right w:w="70" w:type="dxa"/>
        </w:tblCellMar>
        <w:tblLook w:val="04A0" w:firstRow="1" w:lastRow="0" w:firstColumn="1" w:lastColumn="0" w:noHBand="0" w:noVBand="1"/>
      </w:tblPr>
      <w:tblGrid>
        <w:gridCol w:w="1397"/>
        <w:gridCol w:w="3990"/>
        <w:gridCol w:w="2011"/>
        <w:gridCol w:w="1985"/>
      </w:tblGrid>
      <w:tr w:rsidR="0030525B" w:rsidRPr="00C34816" w14:paraId="6ED49B9D" w14:textId="77777777" w:rsidTr="00F72E3C">
        <w:trPr>
          <w:trHeight w:val="636"/>
        </w:trPr>
        <w:tc>
          <w:tcPr>
            <w:tcW w:w="1397" w:type="dxa"/>
            <w:tcBorders>
              <w:top w:val="single" w:sz="8" w:space="0" w:color="auto"/>
              <w:left w:val="single" w:sz="8" w:space="0" w:color="auto"/>
              <w:bottom w:val="single" w:sz="8" w:space="0" w:color="auto"/>
              <w:right w:val="nil"/>
            </w:tcBorders>
            <w:shd w:val="clear" w:color="000000" w:fill="153D64"/>
            <w:vAlign w:val="center"/>
            <w:hideMark/>
          </w:tcPr>
          <w:p w14:paraId="10FA03B0" w14:textId="77777777" w:rsidR="00C34816" w:rsidRPr="00F72E3C" w:rsidRDefault="00C34816" w:rsidP="00C34816">
            <w:pPr>
              <w:spacing w:after="0" w:line="240" w:lineRule="auto"/>
              <w:ind w:left="0" w:firstLine="0"/>
              <w:jc w:val="center"/>
              <w:rPr>
                <w:rFonts w:eastAsia="Times New Roman"/>
                <w:b/>
                <w:bCs/>
                <w:color w:val="FFFFFF"/>
                <w:kern w:val="0"/>
                <w:szCs w:val="20"/>
                <w:lang w:eastAsia="sk-SK"/>
                <w14:ligatures w14:val="none"/>
              </w:rPr>
            </w:pPr>
            <w:r w:rsidRPr="00F72E3C">
              <w:rPr>
                <w:rFonts w:eastAsia="Times New Roman"/>
                <w:b/>
                <w:bCs/>
                <w:color w:val="FFFFFF"/>
                <w:kern w:val="0"/>
                <w:szCs w:val="20"/>
                <w:lang w:eastAsia="sk-SK"/>
                <w14:ligatures w14:val="none"/>
              </w:rPr>
              <w:t>Kategória Incidentu</w:t>
            </w:r>
          </w:p>
        </w:tc>
        <w:tc>
          <w:tcPr>
            <w:tcW w:w="3990" w:type="dxa"/>
            <w:tcBorders>
              <w:top w:val="single" w:sz="8" w:space="0" w:color="auto"/>
              <w:left w:val="single" w:sz="4" w:space="0" w:color="auto"/>
              <w:bottom w:val="single" w:sz="8" w:space="0" w:color="auto"/>
              <w:right w:val="single" w:sz="4" w:space="0" w:color="auto"/>
            </w:tcBorders>
            <w:shd w:val="clear" w:color="000000" w:fill="153D64"/>
            <w:vAlign w:val="center"/>
            <w:hideMark/>
          </w:tcPr>
          <w:p w14:paraId="626C28EA" w14:textId="77777777" w:rsidR="00C34816" w:rsidRPr="00F72E3C" w:rsidRDefault="00C34816" w:rsidP="00C34816">
            <w:pPr>
              <w:spacing w:after="0" w:line="240" w:lineRule="auto"/>
              <w:ind w:left="0" w:firstLine="0"/>
              <w:jc w:val="center"/>
              <w:rPr>
                <w:rFonts w:eastAsia="Times New Roman"/>
                <w:b/>
                <w:bCs/>
                <w:color w:val="FFFFFF"/>
                <w:kern w:val="0"/>
                <w:szCs w:val="20"/>
                <w:lang w:eastAsia="sk-SK"/>
                <w14:ligatures w14:val="none"/>
              </w:rPr>
            </w:pPr>
            <w:r w:rsidRPr="00F72E3C">
              <w:rPr>
                <w:rFonts w:eastAsia="Times New Roman"/>
                <w:b/>
                <w:bCs/>
                <w:color w:val="FFFFFF"/>
                <w:kern w:val="0"/>
                <w:szCs w:val="20"/>
                <w:lang w:eastAsia="sk-SK"/>
                <w14:ligatures w14:val="none"/>
              </w:rPr>
              <w:t>Parameter</w:t>
            </w:r>
          </w:p>
        </w:tc>
        <w:tc>
          <w:tcPr>
            <w:tcW w:w="2011" w:type="dxa"/>
            <w:tcBorders>
              <w:top w:val="single" w:sz="8" w:space="0" w:color="auto"/>
              <w:left w:val="nil"/>
              <w:bottom w:val="single" w:sz="8" w:space="0" w:color="auto"/>
              <w:right w:val="nil"/>
            </w:tcBorders>
            <w:shd w:val="clear" w:color="000000" w:fill="153D64"/>
            <w:vAlign w:val="center"/>
            <w:hideMark/>
          </w:tcPr>
          <w:p w14:paraId="6A6A78C4" w14:textId="77777777" w:rsidR="00C34816" w:rsidRPr="00F72E3C" w:rsidRDefault="00C34816" w:rsidP="00C34816">
            <w:pPr>
              <w:spacing w:after="0" w:line="240" w:lineRule="auto"/>
              <w:ind w:left="0" w:firstLine="0"/>
              <w:jc w:val="center"/>
              <w:rPr>
                <w:rFonts w:eastAsia="Times New Roman"/>
                <w:b/>
                <w:bCs/>
                <w:color w:val="FFFFFF"/>
                <w:kern w:val="0"/>
                <w:szCs w:val="20"/>
                <w:lang w:eastAsia="sk-SK"/>
                <w14:ligatures w14:val="none"/>
              </w:rPr>
            </w:pPr>
            <w:r w:rsidRPr="00F72E3C">
              <w:rPr>
                <w:rFonts w:eastAsia="Times New Roman"/>
                <w:b/>
                <w:bCs/>
                <w:color w:val="FFFFFF"/>
                <w:kern w:val="0"/>
                <w:szCs w:val="20"/>
                <w:lang w:eastAsia="sk-SK"/>
                <w14:ligatures w14:val="none"/>
              </w:rPr>
              <w:t>Bežná prevádzka (8:00-16:00)</w:t>
            </w:r>
          </w:p>
        </w:tc>
        <w:tc>
          <w:tcPr>
            <w:tcW w:w="1985" w:type="dxa"/>
            <w:tcBorders>
              <w:top w:val="single" w:sz="8" w:space="0" w:color="auto"/>
              <w:left w:val="single" w:sz="4" w:space="0" w:color="auto"/>
              <w:bottom w:val="single" w:sz="8" w:space="0" w:color="auto"/>
              <w:right w:val="single" w:sz="8" w:space="0" w:color="auto"/>
            </w:tcBorders>
            <w:shd w:val="clear" w:color="000000" w:fill="153D64"/>
            <w:vAlign w:val="center"/>
            <w:hideMark/>
          </w:tcPr>
          <w:p w14:paraId="11A7D64A" w14:textId="77777777" w:rsidR="00C34816" w:rsidRPr="00F72E3C" w:rsidRDefault="00C34816" w:rsidP="00C34816">
            <w:pPr>
              <w:spacing w:after="0" w:line="240" w:lineRule="auto"/>
              <w:ind w:left="0" w:firstLine="0"/>
              <w:jc w:val="center"/>
              <w:rPr>
                <w:rFonts w:eastAsia="Times New Roman"/>
                <w:b/>
                <w:bCs/>
                <w:color w:val="FFFFFF"/>
                <w:kern w:val="0"/>
                <w:szCs w:val="20"/>
                <w:lang w:eastAsia="sk-SK"/>
                <w14:ligatures w14:val="none"/>
              </w:rPr>
            </w:pPr>
            <w:r w:rsidRPr="00F72E3C">
              <w:rPr>
                <w:rFonts w:eastAsia="Times New Roman"/>
                <w:b/>
                <w:bCs/>
                <w:color w:val="FFFFFF"/>
                <w:kern w:val="0"/>
                <w:szCs w:val="20"/>
                <w:lang w:eastAsia="sk-SK"/>
                <w14:ligatures w14:val="none"/>
              </w:rPr>
              <w:t>Kritická prevádzka (6:00-18:00)</w:t>
            </w:r>
          </w:p>
        </w:tc>
      </w:tr>
      <w:tr w:rsidR="0030525B" w:rsidRPr="00C34816" w14:paraId="3705B2BA" w14:textId="77777777" w:rsidTr="00F72E3C">
        <w:trPr>
          <w:trHeight w:val="288"/>
        </w:trPr>
        <w:tc>
          <w:tcPr>
            <w:tcW w:w="1397" w:type="dxa"/>
            <w:vMerge w:val="restart"/>
            <w:tcBorders>
              <w:top w:val="nil"/>
              <w:left w:val="single" w:sz="8" w:space="0" w:color="auto"/>
              <w:bottom w:val="single" w:sz="4" w:space="0" w:color="000000"/>
              <w:right w:val="nil"/>
            </w:tcBorders>
            <w:noWrap/>
            <w:vAlign w:val="center"/>
            <w:hideMark/>
          </w:tcPr>
          <w:p w14:paraId="6D62C1DB"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r w:rsidRPr="00F72E3C">
              <w:rPr>
                <w:rFonts w:eastAsia="Times New Roman"/>
                <w:kern w:val="0"/>
                <w:szCs w:val="20"/>
                <w:lang w:eastAsia="sk-SK"/>
                <w14:ligatures w14:val="none"/>
              </w:rPr>
              <w:t xml:space="preserve">Bežný </w:t>
            </w:r>
          </w:p>
        </w:tc>
        <w:tc>
          <w:tcPr>
            <w:tcW w:w="3990" w:type="dxa"/>
            <w:tcBorders>
              <w:top w:val="nil"/>
              <w:left w:val="single" w:sz="4" w:space="0" w:color="auto"/>
              <w:bottom w:val="nil"/>
              <w:right w:val="single" w:sz="4" w:space="0" w:color="auto"/>
            </w:tcBorders>
            <w:noWrap/>
            <w:vAlign w:val="bottom"/>
            <w:hideMark/>
          </w:tcPr>
          <w:p w14:paraId="00B3D716"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r w:rsidRPr="00F72E3C">
              <w:rPr>
                <w:rFonts w:eastAsia="Times New Roman"/>
                <w:kern w:val="0"/>
                <w:szCs w:val="20"/>
                <w:lang w:eastAsia="sk-SK"/>
                <w14:ligatures w14:val="none"/>
              </w:rPr>
              <w:t>Doba odozvy</w:t>
            </w:r>
          </w:p>
        </w:tc>
        <w:tc>
          <w:tcPr>
            <w:tcW w:w="2011" w:type="dxa"/>
            <w:tcBorders>
              <w:top w:val="nil"/>
              <w:left w:val="nil"/>
              <w:bottom w:val="single" w:sz="4" w:space="0" w:color="auto"/>
              <w:right w:val="single" w:sz="4" w:space="0" w:color="auto"/>
            </w:tcBorders>
            <w:noWrap/>
            <w:vAlign w:val="bottom"/>
            <w:hideMark/>
          </w:tcPr>
          <w:p w14:paraId="0E4F2975"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 xml:space="preserve"> 8 hod</w:t>
            </w:r>
          </w:p>
        </w:tc>
        <w:tc>
          <w:tcPr>
            <w:tcW w:w="1985" w:type="dxa"/>
            <w:tcBorders>
              <w:top w:val="nil"/>
              <w:left w:val="nil"/>
              <w:bottom w:val="single" w:sz="4" w:space="0" w:color="auto"/>
              <w:right w:val="single" w:sz="8" w:space="0" w:color="auto"/>
            </w:tcBorders>
            <w:noWrap/>
            <w:vAlign w:val="bottom"/>
            <w:hideMark/>
          </w:tcPr>
          <w:p w14:paraId="0DF62568"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 xml:space="preserve"> 8 hod</w:t>
            </w:r>
          </w:p>
        </w:tc>
      </w:tr>
      <w:tr w:rsidR="0030525B" w:rsidRPr="00C34816" w14:paraId="2F82700F" w14:textId="77777777" w:rsidTr="00F72E3C">
        <w:trPr>
          <w:trHeight w:val="288"/>
        </w:trPr>
        <w:tc>
          <w:tcPr>
            <w:tcW w:w="1397" w:type="dxa"/>
            <w:vMerge/>
            <w:tcBorders>
              <w:top w:val="nil"/>
              <w:left w:val="single" w:sz="8" w:space="0" w:color="auto"/>
              <w:bottom w:val="single" w:sz="4" w:space="0" w:color="000000"/>
              <w:right w:val="nil"/>
            </w:tcBorders>
            <w:vAlign w:val="center"/>
            <w:hideMark/>
          </w:tcPr>
          <w:p w14:paraId="70A664A5"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p>
        </w:tc>
        <w:tc>
          <w:tcPr>
            <w:tcW w:w="3990" w:type="dxa"/>
            <w:tcBorders>
              <w:top w:val="single" w:sz="4" w:space="0" w:color="auto"/>
              <w:left w:val="single" w:sz="4" w:space="0" w:color="auto"/>
              <w:bottom w:val="single" w:sz="4" w:space="0" w:color="auto"/>
              <w:right w:val="single" w:sz="4" w:space="0" w:color="auto"/>
            </w:tcBorders>
            <w:noWrap/>
            <w:vAlign w:val="bottom"/>
            <w:hideMark/>
          </w:tcPr>
          <w:p w14:paraId="3A6FF2A5" w14:textId="77777777" w:rsidR="00C34816" w:rsidRPr="00DD60C2" w:rsidRDefault="00C34816" w:rsidP="00C34816">
            <w:pPr>
              <w:spacing w:after="0" w:line="240" w:lineRule="auto"/>
              <w:ind w:left="0" w:firstLine="0"/>
              <w:jc w:val="left"/>
              <w:rPr>
                <w:rFonts w:eastAsia="Times New Roman"/>
                <w:kern w:val="0"/>
                <w:szCs w:val="20"/>
                <w:lang w:eastAsia="sk-SK"/>
                <w14:ligatures w14:val="none"/>
              </w:rPr>
            </w:pPr>
            <w:r w:rsidRPr="00DD60C2">
              <w:rPr>
                <w:rFonts w:eastAsia="Times New Roman"/>
                <w:kern w:val="0"/>
                <w:szCs w:val="20"/>
                <w:lang w:eastAsia="sk-SK"/>
                <w14:ligatures w14:val="none"/>
              </w:rPr>
              <w:t xml:space="preserve">Čas na zabezpečenie náhradného riešenia </w:t>
            </w:r>
          </w:p>
        </w:tc>
        <w:tc>
          <w:tcPr>
            <w:tcW w:w="2011" w:type="dxa"/>
            <w:tcBorders>
              <w:top w:val="nil"/>
              <w:left w:val="nil"/>
              <w:bottom w:val="single" w:sz="4" w:space="0" w:color="auto"/>
              <w:right w:val="single" w:sz="4" w:space="0" w:color="auto"/>
            </w:tcBorders>
            <w:noWrap/>
            <w:vAlign w:val="bottom"/>
            <w:hideMark/>
          </w:tcPr>
          <w:p w14:paraId="73BC8293"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48 hod</w:t>
            </w:r>
          </w:p>
        </w:tc>
        <w:tc>
          <w:tcPr>
            <w:tcW w:w="1985" w:type="dxa"/>
            <w:tcBorders>
              <w:top w:val="nil"/>
              <w:left w:val="nil"/>
              <w:bottom w:val="single" w:sz="4" w:space="0" w:color="auto"/>
              <w:right w:val="single" w:sz="8" w:space="0" w:color="auto"/>
            </w:tcBorders>
            <w:noWrap/>
            <w:vAlign w:val="bottom"/>
            <w:hideMark/>
          </w:tcPr>
          <w:p w14:paraId="21EA2B0E"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24 hod</w:t>
            </w:r>
          </w:p>
        </w:tc>
      </w:tr>
      <w:tr w:rsidR="0030525B" w:rsidRPr="00C34816" w14:paraId="43EEF7B4" w14:textId="77777777" w:rsidTr="00F72E3C">
        <w:trPr>
          <w:trHeight w:val="288"/>
        </w:trPr>
        <w:tc>
          <w:tcPr>
            <w:tcW w:w="1397" w:type="dxa"/>
            <w:vMerge/>
            <w:tcBorders>
              <w:top w:val="nil"/>
              <w:left w:val="single" w:sz="8" w:space="0" w:color="auto"/>
              <w:bottom w:val="single" w:sz="4" w:space="0" w:color="000000"/>
              <w:right w:val="nil"/>
            </w:tcBorders>
            <w:vAlign w:val="center"/>
            <w:hideMark/>
          </w:tcPr>
          <w:p w14:paraId="3A11BD3A"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p>
        </w:tc>
        <w:tc>
          <w:tcPr>
            <w:tcW w:w="3990" w:type="dxa"/>
            <w:tcBorders>
              <w:top w:val="nil"/>
              <w:left w:val="single" w:sz="4" w:space="0" w:color="auto"/>
              <w:bottom w:val="single" w:sz="4" w:space="0" w:color="auto"/>
              <w:right w:val="single" w:sz="4" w:space="0" w:color="auto"/>
            </w:tcBorders>
            <w:noWrap/>
            <w:vAlign w:val="bottom"/>
            <w:hideMark/>
          </w:tcPr>
          <w:p w14:paraId="55952260"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r w:rsidRPr="00F72E3C">
              <w:rPr>
                <w:rFonts w:eastAsia="Times New Roman"/>
                <w:kern w:val="0"/>
                <w:szCs w:val="20"/>
                <w:lang w:eastAsia="sk-SK"/>
                <w14:ligatures w14:val="none"/>
              </w:rPr>
              <w:t>Doba trvalého vyriešenia</w:t>
            </w:r>
          </w:p>
        </w:tc>
        <w:tc>
          <w:tcPr>
            <w:tcW w:w="2011" w:type="dxa"/>
            <w:tcBorders>
              <w:top w:val="nil"/>
              <w:left w:val="nil"/>
              <w:bottom w:val="single" w:sz="4" w:space="0" w:color="auto"/>
              <w:right w:val="single" w:sz="4" w:space="0" w:color="auto"/>
            </w:tcBorders>
            <w:noWrap/>
            <w:vAlign w:val="bottom"/>
            <w:hideMark/>
          </w:tcPr>
          <w:p w14:paraId="5554A194"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120 hod</w:t>
            </w:r>
          </w:p>
        </w:tc>
        <w:tc>
          <w:tcPr>
            <w:tcW w:w="1985" w:type="dxa"/>
            <w:tcBorders>
              <w:top w:val="nil"/>
              <w:left w:val="nil"/>
              <w:bottom w:val="single" w:sz="4" w:space="0" w:color="auto"/>
              <w:right w:val="single" w:sz="8" w:space="0" w:color="auto"/>
            </w:tcBorders>
            <w:noWrap/>
            <w:vAlign w:val="bottom"/>
            <w:hideMark/>
          </w:tcPr>
          <w:p w14:paraId="2AC78967"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60 hod</w:t>
            </w:r>
          </w:p>
        </w:tc>
      </w:tr>
      <w:tr w:rsidR="0030525B" w:rsidRPr="00C34816" w14:paraId="22C6D524" w14:textId="77777777" w:rsidTr="00F72E3C">
        <w:trPr>
          <w:trHeight w:val="288"/>
        </w:trPr>
        <w:tc>
          <w:tcPr>
            <w:tcW w:w="1397" w:type="dxa"/>
            <w:vMerge w:val="restart"/>
            <w:tcBorders>
              <w:top w:val="nil"/>
              <w:left w:val="single" w:sz="8" w:space="0" w:color="auto"/>
              <w:bottom w:val="single" w:sz="4" w:space="0" w:color="000000"/>
              <w:right w:val="nil"/>
            </w:tcBorders>
            <w:noWrap/>
            <w:vAlign w:val="center"/>
            <w:hideMark/>
          </w:tcPr>
          <w:p w14:paraId="41A19293"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r w:rsidRPr="00F72E3C">
              <w:rPr>
                <w:rFonts w:eastAsia="Times New Roman"/>
                <w:kern w:val="0"/>
                <w:szCs w:val="20"/>
                <w:lang w:eastAsia="sk-SK"/>
                <w14:ligatures w14:val="none"/>
              </w:rPr>
              <w:t>Kritický</w:t>
            </w:r>
          </w:p>
        </w:tc>
        <w:tc>
          <w:tcPr>
            <w:tcW w:w="3990" w:type="dxa"/>
            <w:tcBorders>
              <w:top w:val="nil"/>
              <w:left w:val="single" w:sz="4" w:space="0" w:color="auto"/>
              <w:bottom w:val="single" w:sz="4" w:space="0" w:color="auto"/>
              <w:right w:val="single" w:sz="4" w:space="0" w:color="auto"/>
            </w:tcBorders>
            <w:noWrap/>
            <w:vAlign w:val="bottom"/>
            <w:hideMark/>
          </w:tcPr>
          <w:p w14:paraId="6E80F79A"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r w:rsidRPr="00F72E3C">
              <w:rPr>
                <w:rFonts w:eastAsia="Times New Roman"/>
                <w:kern w:val="0"/>
                <w:szCs w:val="20"/>
                <w:lang w:eastAsia="sk-SK"/>
                <w14:ligatures w14:val="none"/>
              </w:rPr>
              <w:t>Doba odozvy</w:t>
            </w:r>
          </w:p>
        </w:tc>
        <w:tc>
          <w:tcPr>
            <w:tcW w:w="2011" w:type="dxa"/>
            <w:tcBorders>
              <w:top w:val="nil"/>
              <w:left w:val="nil"/>
              <w:bottom w:val="single" w:sz="4" w:space="0" w:color="auto"/>
              <w:right w:val="single" w:sz="4" w:space="0" w:color="auto"/>
            </w:tcBorders>
            <w:noWrap/>
            <w:vAlign w:val="bottom"/>
            <w:hideMark/>
          </w:tcPr>
          <w:p w14:paraId="64A7C5DB"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1 hod</w:t>
            </w:r>
          </w:p>
        </w:tc>
        <w:tc>
          <w:tcPr>
            <w:tcW w:w="1985" w:type="dxa"/>
            <w:tcBorders>
              <w:top w:val="nil"/>
              <w:left w:val="nil"/>
              <w:bottom w:val="single" w:sz="4" w:space="0" w:color="auto"/>
              <w:right w:val="single" w:sz="8" w:space="0" w:color="auto"/>
            </w:tcBorders>
            <w:noWrap/>
            <w:vAlign w:val="bottom"/>
            <w:hideMark/>
          </w:tcPr>
          <w:p w14:paraId="135E4697"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1 hod</w:t>
            </w:r>
          </w:p>
        </w:tc>
      </w:tr>
      <w:tr w:rsidR="0030525B" w:rsidRPr="00C34816" w14:paraId="2D1DE337" w14:textId="77777777" w:rsidTr="00F72E3C">
        <w:trPr>
          <w:trHeight w:val="288"/>
        </w:trPr>
        <w:tc>
          <w:tcPr>
            <w:tcW w:w="1397" w:type="dxa"/>
            <w:vMerge/>
            <w:tcBorders>
              <w:top w:val="nil"/>
              <w:left w:val="single" w:sz="8" w:space="0" w:color="auto"/>
              <w:bottom w:val="single" w:sz="4" w:space="0" w:color="000000"/>
              <w:right w:val="nil"/>
            </w:tcBorders>
            <w:vAlign w:val="center"/>
            <w:hideMark/>
          </w:tcPr>
          <w:p w14:paraId="40EB8817"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p>
        </w:tc>
        <w:tc>
          <w:tcPr>
            <w:tcW w:w="3990" w:type="dxa"/>
            <w:tcBorders>
              <w:top w:val="nil"/>
              <w:left w:val="single" w:sz="4" w:space="0" w:color="auto"/>
              <w:bottom w:val="nil"/>
              <w:right w:val="single" w:sz="4" w:space="0" w:color="auto"/>
            </w:tcBorders>
            <w:noWrap/>
            <w:vAlign w:val="bottom"/>
            <w:hideMark/>
          </w:tcPr>
          <w:p w14:paraId="26D0B52C" w14:textId="77777777" w:rsidR="00C34816" w:rsidRPr="00DD60C2" w:rsidRDefault="00C34816" w:rsidP="00C34816">
            <w:pPr>
              <w:spacing w:after="0" w:line="240" w:lineRule="auto"/>
              <w:ind w:left="0" w:firstLine="0"/>
              <w:jc w:val="left"/>
              <w:rPr>
                <w:rFonts w:eastAsia="Times New Roman"/>
                <w:kern w:val="0"/>
                <w:szCs w:val="20"/>
                <w:lang w:eastAsia="sk-SK"/>
                <w14:ligatures w14:val="none"/>
              </w:rPr>
            </w:pPr>
            <w:r w:rsidRPr="00DD60C2">
              <w:rPr>
                <w:rFonts w:eastAsia="Times New Roman"/>
                <w:kern w:val="0"/>
                <w:szCs w:val="20"/>
                <w:lang w:eastAsia="sk-SK"/>
                <w14:ligatures w14:val="none"/>
              </w:rPr>
              <w:t xml:space="preserve">Čas na zabezpečenie náhradného riešenia </w:t>
            </w:r>
          </w:p>
        </w:tc>
        <w:tc>
          <w:tcPr>
            <w:tcW w:w="2011" w:type="dxa"/>
            <w:tcBorders>
              <w:top w:val="nil"/>
              <w:left w:val="nil"/>
              <w:bottom w:val="nil"/>
              <w:right w:val="single" w:sz="4" w:space="0" w:color="auto"/>
            </w:tcBorders>
            <w:noWrap/>
            <w:vAlign w:val="bottom"/>
            <w:hideMark/>
          </w:tcPr>
          <w:p w14:paraId="2FC31228"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16 hod</w:t>
            </w:r>
          </w:p>
        </w:tc>
        <w:tc>
          <w:tcPr>
            <w:tcW w:w="1985" w:type="dxa"/>
            <w:tcBorders>
              <w:top w:val="nil"/>
              <w:left w:val="nil"/>
              <w:bottom w:val="nil"/>
              <w:right w:val="single" w:sz="8" w:space="0" w:color="auto"/>
            </w:tcBorders>
            <w:noWrap/>
            <w:vAlign w:val="bottom"/>
            <w:hideMark/>
          </w:tcPr>
          <w:p w14:paraId="699C52B5"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6 hod</w:t>
            </w:r>
          </w:p>
        </w:tc>
      </w:tr>
      <w:tr w:rsidR="0030525B" w:rsidRPr="00C34816" w14:paraId="4DB65D22" w14:textId="77777777" w:rsidTr="00F72E3C">
        <w:trPr>
          <w:trHeight w:val="288"/>
        </w:trPr>
        <w:tc>
          <w:tcPr>
            <w:tcW w:w="1397" w:type="dxa"/>
            <w:vMerge/>
            <w:tcBorders>
              <w:top w:val="nil"/>
              <w:left w:val="single" w:sz="8" w:space="0" w:color="auto"/>
              <w:bottom w:val="single" w:sz="4" w:space="0" w:color="000000"/>
              <w:right w:val="nil"/>
            </w:tcBorders>
            <w:vAlign w:val="center"/>
            <w:hideMark/>
          </w:tcPr>
          <w:p w14:paraId="6EA27950"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p>
        </w:tc>
        <w:tc>
          <w:tcPr>
            <w:tcW w:w="3990" w:type="dxa"/>
            <w:tcBorders>
              <w:top w:val="single" w:sz="4" w:space="0" w:color="auto"/>
              <w:left w:val="single" w:sz="4" w:space="0" w:color="auto"/>
              <w:bottom w:val="single" w:sz="4" w:space="0" w:color="auto"/>
              <w:right w:val="single" w:sz="4" w:space="0" w:color="auto"/>
            </w:tcBorders>
            <w:noWrap/>
            <w:vAlign w:val="bottom"/>
            <w:hideMark/>
          </w:tcPr>
          <w:p w14:paraId="6A14E513"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r w:rsidRPr="00F72E3C">
              <w:rPr>
                <w:rFonts w:eastAsia="Times New Roman"/>
                <w:kern w:val="0"/>
                <w:szCs w:val="20"/>
                <w:lang w:eastAsia="sk-SK"/>
                <w14:ligatures w14:val="none"/>
              </w:rPr>
              <w:t>Doba trvalého vyriešenia</w:t>
            </w:r>
          </w:p>
        </w:tc>
        <w:tc>
          <w:tcPr>
            <w:tcW w:w="2011" w:type="dxa"/>
            <w:tcBorders>
              <w:top w:val="single" w:sz="4" w:space="0" w:color="auto"/>
              <w:left w:val="nil"/>
              <w:bottom w:val="single" w:sz="4" w:space="0" w:color="auto"/>
              <w:right w:val="single" w:sz="4" w:space="0" w:color="auto"/>
            </w:tcBorders>
            <w:noWrap/>
            <w:vAlign w:val="bottom"/>
            <w:hideMark/>
          </w:tcPr>
          <w:p w14:paraId="3EA50336"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72 hod</w:t>
            </w:r>
          </w:p>
        </w:tc>
        <w:tc>
          <w:tcPr>
            <w:tcW w:w="1985" w:type="dxa"/>
            <w:tcBorders>
              <w:top w:val="single" w:sz="4" w:space="0" w:color="auto"/>
              <w:left w:val="nil"/>
              <w:bottom w:val="single" w:sz="4" w:space="0" w:color="auto"/>
              <w:right w:val="single" w:sz="4" w:space="0" w:color="auto"/>
            </w:tcBorders>
            <w:noWrap/>
            <w:vAlign w:val="bottom"/>
            <w:hideMark/>
          </w:tcPr>
          <w:p w14:paraId="5B790B61"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16 hod</w:t>
            </w:r>
          </w:p>
        </w:tc>
      </w:tr>
      <w:tr w:rsidR="0030525B" w:rsidRPr="00C34816" w14:paraId="527631B2" w14:textId="77777777" w:rsidTr="00F72E3C">
        <w:trPr>
          <w:trHeight w:val="288"/>
        </w:trPr>
        <w:tc>
          <w:tcPr>
            <w:tcW w:w="1397" w:type="dxa"/>
            <w:vMerge w:val="restart"/>
            <w:tcBorders>
              <w:top w:val="nil"/>
              <w:left w:val="single" w:sz="8" w:space="0" w:color="auto"/>
              <w:bottom w:val="single" w:sz="8" w:space="0" w:color="000000"/>
              <w:right w:val="single" w:sz="4" w:space="0" w:color="000000"/>
            </w:tcBorders>
            <w:noWrap/>
            <w:vAlign w:val="center"/>
            <w:hideMark/>
          </w:tcPr>
          <w:p w14:paraId="681FB379"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r w:rsidRPr="00F72E3C">
              <w:rPr>
                <w:rFonts w:eastAsia="Times New Roman"/>
                <w:kern w:val="0"/>
                <w:szCs w:val="20"/>
                <w:lang w:eastAsia="sk-SK"/>
                <w14:ligatures w14:val="none"/>
              </w:rPr>
              <w:t>Bezpečnostný</w:t>
            </w:r>
          </w:p>
        </w:tc>
        <w:tc>
          <w:tcPr>
            <w:tcW w:w="3990" w:type="dxa"/>
            <w:tcBorders>
              <w:top w:val="nil"/>
              <w:left w:val="nil"/>
              <w:bottom w:val="single" w:sz="4" w:space="0" w:color="auto"/>
              <w:right w:val="single" w:sz="4" w:space="0" w:color="auto"/>
            </w:tcBorders>
            <w:noWrap/>
            <w:vAlign w:val="bottom"/>
            <w:hideMark/>
          </w:tcPr>
          <w:p w14:paraId="233505CC"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r w:rsidRPr="00F72E3C">
              <w:rPr>
                <w:rFonts w:eastAsia="Times New Roman"/>
                <w:kern w:val="0"/>
                <w:szCs w:val="20"/>
                <w:lang w:eastAsia="sk-SK"/>
                <w14:ligatures w14:val="none"/>
              </w:rPr>
              <w:t>Doba odozvy</w:t>
            </w:r>
          </w:p>
        </w:tc>
        <w:tc>
          <w:tcPr>
            <w:tcW w:w="2011" w:type="dxa"/>
            <w:tcBorders>
              <w:top w:val="nil"/>
              <w:left w:val="nil"/>
              <w:bottom w:val="single" w:sz="4" w:space="0" w:color="auto"/>
              <w:right w:val="single" w:sz="4" w:space="0" w:color="auto"/>
            </w:tcBorders>
            <w:noWrap/>
            <w:vAlign w:val="bottom"/>
            <w:hideMark/>
          </w:tcPr>
          <w:p w14:paraId="442C189C"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1 hod</w:t>
            </w:r>
          </w:p>
        </w:tc>
        <w:tc>
          <w:tcPr>
            <w:tcW w:w="1985" w:type="dxa"/>
            <w:tcBorders>
              <w:top w:val="nil"/>
              <w:left w:val="nil"/>
              <w:bottom w:val="single" w:sz="4" w:space="0" w:color="auto"/>
              <w:right w:val="single" w:sz="8" w:space="0" w:color="auto"/>
            </w:tcBorders>
            <w:noWrap/>
            <w:vAlign w:val="bottom"/>
            <w:hideMark/>
          </w:tcPr>
          <w:p w14:paraId="6AB8E6AC"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1 hod</w:t>
            </w:r>
          </w:p>
        </w:tc>
      </w:tr>
      <w:tr w:rsidR="0030525B" w:rsidRPr="00C34816" w14:paraId="482D8EA2" w14:textId="77777777" w:rsidTr="00F72E3C">
        <w:trPr>
          <w:trHeight w:val="288"/>
        </w:trPr>
        <w:tc>
          <w:tcPr>
            <w:tcW w:w="1397" w:type="dxa"/>
            <w:vMerge/>
            <w:tcBorders>
              <w:top w:val="nil"/>
              <w:left w:val="single" w:sz="8" w:space="0" w:color="auto"/>
              <w:bottom w:val="single" w:sz="8" w:space="0" w:color="000000"/>
              <w:right w:val="single" w:sz="4" w:space="0" w:color="000000"/>
            </w:tcBorders>
            <w:vAlign w:val="center"/>
            <w:hideMark/>
          </w:tcPr>
          <w:p w14:paraId="1B5D5202"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p>
        </w:tc>
        <w:tc>
          <w:tcPr>
            <w:tcW w:w="3990" w:type="dxa"/>
            <w:tcBorders>
              <w:top w:val="nil"/>
              <w:left w:val="nil"/>
              <w:bottom w:val="single" w:sz="4" w:space="0" w:color="auto"/>
              <w:right w:val="single" w:sz="4" w:space="0" w:color="auto"/>
            </w:tcBorders>
            <w:noWrap/>
            <w:vAlign w:val="bottom"/>
            <w:hideMark/>
          </w:tcPr>
          <w:p w14:paraId="661FD01F" w14:textId="77777777" w:rsidR="00C34816" w:rsidRPr="00DD60C2" w:rsidRDefault="00C34816" w:rsidP="00C34816">
            <w:pPr>
              <w:spacing w:after="0" w:line="240" w:lineRule="auto"/>
              <w:ind w:left="0" w:firstLine="0"/>
              <w:jc w:val="left"/>
              <w:rPr>
                <w:rFonts w:eastAsia="Times New Roman"/>
                <w:kern w:val="0"/>
                <w:szCs w:val="20"/>
                <w:lang w:eastAsia="sk-SK"/>
                <w14:ligatures w14:val="none"/>
              </w:rPr>
            </w:pPr>
            <w:r w:rsidRPr="00DD60C2">
              <w:rPr>
                <w:rFonts w:eastAsia="Times New Roman"/>
                <w:kern w:val="0"/>
                <w:szCs w:val="20"/>
                <w:lang w:eastAsia="sk-SK"/>
                <w14:ligatures w14:val="none"/>
              </w:rPr>
              <w:t xml:space="preserve">Čas na zabezpečenie náhradného riešenia </w:t>
            </w:r>
          </w:p>
        </w:tc>
        <w:tc>
          <w:tcPr>
            <w:tcW w:w="2011" w:type="dxa"/>
            <w:tcBorders>
              <w:top w:val="nil"/>
              <w:left w:val="nil"/>
              <w:bottom w:val="single" w:sz="4" w:space="0" w:color="auto"/>
              <w:right w:val="single" w:sz="4" w:space="0" w:color="auto"/>
            </w:tcBorders>
            <w:noWrap/>
            <w:vAlign w:val="bottom"/>
            <w:hideMark/>
          </w:tcPr>
          <w:p w14:paraId="6D801458"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16 hod</w:t>
            </w:r>
          </w:p>
        </w:tc>
        <w:tc>
          <w:tcPr>
            <w:tcW w:w="1985" w:type="dxa"/>
            <w:tcBorders>
              <w:top w:val="nil"/>
              <w:left w:val="nil"/>
              <w:bottom w:val="single" w:sz="4" w:space="0" w:color="auto"/>
              <w:right w:val="single" w:sz="8" w:space="0" w:color="auto"/>
            </w:tcBorders>
            <w:noWrap/>
            <w:vAlign w:val="bottom"/>
            <w:hideMark/>
          </w:tcPr>
          <w:p w14:paraId="65996110"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6 hod</w:t>
            </w:r>
          </w:p>
        </w:tc>
      </w:tr>
      <w:tr w:rsidR="0030525B" w:rsidRPr="00C34816" w14:paraId="1763B93C" w14:textId="77777777" w:rsidTr="00F72E3C">
        <w:trPr>
          <w:trHeight w:val="300"/>
        </w:trPr>
        <w:tc>
          <w:tcPr>
            <w:tcW w:w="1397" w:type="dxa"/>
            <w:vMerge/>
            <w:tcBorders>
              <w:top w:val="nil"/>
              <w:left w:val="single" w:sz="8" w:space="0" w:color="auto"/>
              <w:bottom w:val="single" w:sz="8" w:space="0" w:color="000000"/>
              <w:right w:val="single" w:sz="4" w:space="0" w:color="000000"/>
            </w:tcBorders>
            <w:vAlign w:val="center"/>
            <w:hideMark/>
          </w:tcPr>
          <w:p w14:paraId="16C5C54E"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p>
        </w:tc>
        <w:tc>
          <w:tcPr>
            <w:tcW w:w="3990" w:type="dxa"/>
            <w:tcBorders>
              <w:top w:val="nil"/>
              <w:left w:val="nil"/>
              <w:bottom w:val="single" w:sz="8" w:space="0" w:color="auto"/>
              <w:right w:val="single" w:sz="4" w:space="0" w:color="auto"/>
            </w:tcBorders>
            <w:noWrap/>
            <w:vAlign w:val="bottom"/>
            <w:hideMark/>
          </w:tcPr>
          <w:p w14:paraId="3C2EFCC1" w14:textId="77777777" w:rsidR="00C34816" w:rsidRPr="00F72E3C" w:rsidRDefault="00C34816" w:rsidP="00C34816">
            <w:pPr>
              <w:spacing w:after="0" w:line="240" w:lineRule="auto"/>
              <w:ind w:left="0" w:firstLine="0"/>
              <w:jc w:val="left"/>
              <w:rPr>
                <w:rFonts w:eastAsia="Times New Roman"/>
                <w:kern w:val="0"/>
                <w:szCs w:val="20"/>
                <w:lang w:eastAsia="sk-SK"/>
                <w14:ligatures w14:val="none"/>
              </w:rPr>
            </w:pPr>
            <w:r w:rsidRPr="00F72E3C">
              <w:rPr>
                <w:rFonts w:eastAsia="Times New Roman"/>
                <w:kern w:val="0"/>
                <w:szCs w:val="20"/>
                <w:lang w:eastAsia="sk-SK"/>
                <w14:ligatures w14:val="none"/>
              </w:rPr>
              <w:t>Doba trvalého vyriešenia</w:t>
            </w:r>
          </w:p>
        </w:tc>
        <w:tc>
          <w:tcPr>
            <w:tcW w:w="2011" w:type="dxa"/>
            <w:tcBorders>
              <w:top w:val="nil"/>
              <w:left w:val="nil"/>
              <w:bottom w:val="single" w:sz="8" w:space="0" w:color="auto"/>
              <w:right w:val="single" w:sz="4" w:space="0" w:color="auto"/>
            </w:tcBorders>
            <w:noWrap/>
            <w:vAlign w:val="bottom"/>
            <w:hideMark/>
          </w:tcPr>
          <w:p w14:paraId="71A35386"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 xml:space="preserve"> 72 hod</w:t>
            </w:r>
          </w:p>
        </w:tc>
        <w:tc>
          <w:tcPr>
            <w:tcW w:w="1985" w:type="dxa"/>
            <w:tcBorders>
              <w:top w:val="nil"/>
              <w:left w:val="nil"/>
              <w:bottom w:val="single" w:sz="8" w:space="0" w:color="auto"/>
              <w:right w:val="single" w:sz="8" w:space="0" w:color="auto"/>
            </w:tcBorders>
            <w:noWrap/>
            <w:vAlign w:val="bottom"/>
            <w:hideMark/>
          </w:tcPr>
          <w:p w14:paraId="21C82C99" w14:textId="77777777" w:rsidR="00C34816" w:rsidRPr="00F72E3C" w:rsidRDefault="00C34816" w:rsidP="00C34816">
            <w:pPr>
              <w:spacing w:after="0" w:line="240" w:lineRule="auto"/>
              <w:ind w:left="0" w:firstLine="0"/>
              <w:jc w:val="right"/>
              <w:rPr>
                <w:rFonts w:eastAsia="Times New Roman"/>
                <w:kern w:val="0"/>
                <w:szCs w:val="20"/>
                <w:lang w:eastAsia="sk-SK"/>
                <w14:ligatures w14:val="none"/>
              </w:rPr>
            </w:pPr>
            <w:r w:rsidRPr="00F72E3C">
              <w:rPr>
                <w:rFonts w:eastAsia="Times New Roman"/>
                <w:kern w:val="0"/>
                <w:szCs w:val="20"/>
                <w:lang w:eastAsia="sk-SK"/>
                <w14:ligatures w14:val="none"/>
              </w:rPr>
              <w:t>16 hod</w:t>
            </w:r>
          </w:p>
        </w:tc>
      </w:tr>
    </w:tbl>
    <w:p w14:paraId="13A3C453" w14:textId="77777777" w:rsidR="00F95CF4" w:rsidRPr="00231319" w:rsidRDefault="00F95CF4" w:rsidP="00F72E3C">
      <w:pPr>
        <w:pStyle w:val="Odsekzoznamu"/>
        <w:autoSpaceDE w:val="0"/>
        <w:autoSpaceDN w:val="0"/>
        <w:adjustRightInd w:val="0"/>
        <w:spacing w:after="0" w:line="240" w:lineRule="auto"/>
        <w:ind w:left="1134" w:firstLine="0"/>
        <w:rPr>
          <w:kern w:val="0"/>
          <w:szCs w:val="20"/>
        </w:rPr>
      </w:pPr>
    </w:p>
    <w:p w14:paraId="0C435C0F" w14:textId="77777777" w:rsidR="00F95CF4" w:rsidRDefault="00F95CF4" w:rsidP="00D908D7">
      <w:pPr>
        <w:autoSpaceDE w:val="0"/>
        <w:autoSpaceDN w:val="0"/>
        <w:adjustRightInd w:val="0"/>
        <w:spacing w:after="0" w:line="240" w:lineRule="auto"/>
        <w:rPr>
          <w:b/>
          <w:bCs/>
          <w:kern w:val="0"/>
          <w:szCs w:val="20"/>
        </w:rPr>
      </w:pPr>
    </w:p>
    <w:p w14:paraId="459AA558" w14:textId="77777777" w:rsidR="00F95CF4" w:rsidRDefault="00F95CF4" w:rsidP="00D908D7">
      <w:pPr>
        <w:autoSpaceDE w:val="0"/>
        <w:autoSpaceDN w:val="0"/>
        <w:adjustRightInd w:val="0"/>
        <w:spacing w:after="0" w:line="240" w:lineRule="auto"/>
        <w:rPr>
          <w:b/>
          <w:bCs/>
          <w:kern w:val="0"/>
          <w:szCs w:val="20"/>
        </w:rPr>
      </w:pPr>
    </w:p>
    <w:p w14:paraId="4919D386" w14:textId="75E4F815" w:rsidR="00D908D7" w:rsidRPr="00F72E3C" w:rsidRDefault="005D34CF" w:rsidP="00F72E3C">
      <w:pPr>
        <w:pStyle w:val="Nadpis2"/>
        <w:rPr>
          <w:rStyle w:val="Vrazn"/>
          <w:sz w:val="24"/>
          <w:szCs w:val="24"/>
        </w:rPr>
      </w:pPr>
      <w:bookmarkStart w:id="68" w:name="_Toc190705493"/>
      <w:r w:rsidRPr="00F72E3C">
        <w:rPr>
          <w:rStyle w:val="Vrazn"/>
          <w:b w:val="0"/>
          <w:bCs/>
          <w:sz w:val="24"/>
          <w:szCs w:val="24"/>
        </w:rPr>
        <w:t>1.2.</w:t>
      </w:r>
      <w:r w:rsidR="00F11DE5">
        <w:rPr>
          <w:rStyle w:val="Vrazn"/>
          <w:b w:val="0"/>
          <w:bCs/>
          <w:sz w:val="24"/>
          <w:szCs w:val="24"/>
        </w:rPr>
        <w:t>6</w:t>
      </w:r>
      <w:r w:rsidRPr="00F72E3C">
        <w:rPr>
          <w:rStyle w:val="Vrazn"/>
          <w:b w:val="0"/>
          <w:bCs/>
          <w:sz w:val="24"/>
          <w:szCs w:val="24"/>
        </w:rPr>
        <w:t xml:space="preserve">. </w:t>
      </w:r>
      <w:r w:rsidR="00D908D7" w:rsidRPr="00F72E3C">
        <w:rPr>
          <w:rStyle w:val="Vrazn"/>
          <w:sz w:val="24"/>
          <w:szCs w:val="24"/>
        </w:rPr>
        <w:t>Hodnotenie kvality požadovanej služby</w:t>
      </w:r>
      <w:bookmarkEnd w:id="68"/>
    </w:p>
    <w:p w14:paraId="29CF85C5" w14:textId="332A20B4" w:rsidR="00FA2500" w:rsidRPr="006E21A7" w:rsidRDefault="00FA2500" w:rsidP="00D908D7">
      <w:pPr>
        <w:autoSpaceDE w:val="0"/>
        <w:autoSpaceDN w:val="0"/>
        <w:adjustRightInd w:val="0"/>
        <w:spacing w:after="0" w:line="240" w:lineRule="auto"/>
        <w:rPr>
          <w:b/>
          <w:bCs/>
          <w:kern w:val="0"/>
          <w:szCs w:val="20"/>
        </w:rPr>
      </w:pPr>
    </w:p>
    <w:p w14:paraId="7ED489C0" w14:textId="77777777" w:rsidR="00D908D7" w:rsidRDefault="00D908D7" w:rsidP="00D908D7">
      <w:pPr>
        <w:autoSpaceDE w:val="0"/>
        <w:autoSpaceDN w:val="0"/>
        <w:adjustRightInd w:val="0"/>
        <w:spacing w:after="0" w:line="240" w:lineRule="auto"/>
        <w:rPr>
          <w:kern w:val="0"/>
          <w:szCs w:val="20"/>
        </w:rPr>
      </w:pPr>
      <w:r w:rsidRPr="006E21A7">
        <w:rPr>
          <w:kern w:val="0"/>
          <w:szCs w:val="20"/>
        </w:rPr>
        <w:t>Hodnotenie kvality poskytovanej služby bude prebiehať na pravidelných hodnotiacich stretnutiach. Cieľom hodnotiacich stretnutí je:</w:t>
      </w:r>
    </w:p>
    <w:p w14:paraId="22A3733C" w14:textId="77777777" w:rsidR="00642741" w:rsidRPr="006E21A7" w:rsidRDefault="00642741" w:rsidP="00D908D7">
      <w:pPr>
        <w:autoSpaceDE w:val="0"/>
        <w:autoSpaceDN w:val="0"/>
        <w:adjustRightInd w:val="0"/>
        <w:spacing w:after="0" w:line="240" w:lineRule="auto"/>
        <w:rPr>
          <w:kern w:val="0"/>
          <w:szCs w:val="20"/>
        </w:rPr>
      </w:pPr>
    </w:p>
    <w:p w14:paraId="3AB5954B" w14:textId="22789BAF" w:rsidR="00D908D7" w:rsidRPr="006E21A7" w:rsidRDefault="00D908D7" w:rsidP="006E21A7">
      <w:pPr>
        <w:pStyle w:val="Odsekzoznamu"/>
        <w:numPr>
          <w:ilvl w:val="1"/>
          <w:numId w:val="13"/>
        </w:numPr>
        <w:autoSpaceDE w:val="0"/>
        <w:autoSpaceDN w:val="0"/>
        <w:adjustRightInd w:val="0"/>
        <w:spacing w:after="0" w:line="240" w:lineRule="auto"/>
        <w:ind w:left="1134"/>
        <w:jc w:val="left"/>
        <w:rPr>
          <w:kern w:val="0"/>
          <w:szCs w:val="20"/>
        </w:rPr>
      </w:pPr>
      <w:r w:rsidRPr="006E21A7">
        <w:rPr>
          <w:kern w:val="0"/>
          <w:szCs w:val="20"/>
        </w:rPr>
        <w:t xml:space="preserve">Posúdenie dodržiavania dohodnutej úrovne a parametrov </w:t>
      </w:r>
      <w:r w:rsidR="005D34CF">
        <w:rPr>
          <w:kern w:val="0"/>
          <w:szCs w:val="20"/>
        </w:rPr>
        <w:t>služieb zabezpečenia bežnej</w:t>
      </w:r>
      <w:r w:rsidR="00C37A80">
        <w:rPr>
          <w:kern w:val="0"/>
          <w:szCs w:val="20"/>
        </w:rPr>
        <w:t xml:space="preserve"> servisnej podpory IS RIS</w:t>
      </w:r>
      <w:r w:rsidRPr="006E21A7">
        <w:rPr>
          <w:kern w:val="0"/>
          <w:szCs w:val="20"/>
        </w:rPr>
        <w:t>,</w:t>
      </w:r>
    </w:p>
    <w:p w14:paraId="632D328A" w14:textId="22BF9C90" w:rsidR="00D908D7" w:rsidRPr="006E21A7" w:rsidRDefault="00D908D7" w:rsidP="006E21A7">
      <w:pPr>
        <w:pStyle w:val="Odsekzoznamu"/>
        <w:numPr>
          <w:ilvl w:val="1"/>
          <w:numId w:val="13"/>
        </w:numPr>
        <w:autoSpaceDE w:val="0"/>
        <w:autoSpaceDN w:val="0"/>
        <w:adjustRightInd w:val="0"/>
        <w:spacing w:after="0" w:line="240" w:lineRule="auto"/>
        <w:ind w:left="1134"/>
        <w:jc w:val="left"/>
        <w:rPr>
          <w:kern w:val="0"/>
          <w:szCs w:val="20"/>
        </w:rPr>
      </w:pPr>
      <w:r w:rsidRPr="006E21A7">
        <w:rPr>
          <w:kern w:val="0"/>
          <w:szCs w:val="20"/>
        </w:rPr>
        <w:t>Identifikácia každého špecifického Incidentu, ktorý bol hodnotený ako „Nevyriešené“</w:t>
      </w:r>
    </w:p>
    <w:p w14:paraId="57F8BF3C" w14:textId="352E71BF" w:rsidR="00D908D7" w:rsidRPr="006E21A7" w:rsidRDefault="00D908D7" w:rsidP="006E21A7">
      <w:pPr>
        <w:pStyle w:val="Odsekzoznamu"/>
        <w:numPr>
          <w:ilvl w:val="1"/>
          <w:numId w:val="13"/>
        </w:numPr>
        <w:autoSpaceDE w:val="0"/>
        <w:autoSpaceDN w:val="0"/>
        <w:adjustRightInd w:val="0"/>
        <w:spacing w:after="0" w:line="240" w:lineRule="auto"/>
        <w:ind w:left="1134"/>
        <w:jc w:val="left"/>
        <w:rPr>
          <w:kern w:val="0"/>
          <w:szCs w:val="20"/>
        </w:rPr>
      </w:pPr>
      <w:r w:rsidRPr="006E21A7">
        <w:rPr>
          <w:kern w:val="0"/>
          <w:szCs w:val="20"/>
        </w:rPr>
        <w:t>alebo „Dočasná obnova prevádzky“</w:t>
      </w:r>
      <w:r w:rsidR="00FF440E">
        <w:rPr>
          <w:kern w:val="0"/>
          <w:szCs w:val="20"/>
        </w:rPr>
        <w:t xml:space="preserve"> alebo „Pozastavené“</w:t>
      </w:r>
      <w:r w:rsidRPr="006E21A7">
        <w:rPr>
          <w:kern w:val="0"/>
          <w:szCs w:val="20"/>
        </w:rPr>
        <w:t>,</w:t>
      </w:r>
    </w:p>
    <w:p w14:paraId="7CCD383C" w14:textId="7F3C937F" w:rsidR="00D908D7" w:rsidRPr="006E21A7" w:rsidRDefault="00D908D7" w:rsidP="006E21A7">
      <w:pPr>
        <w:pStyle w:val="Odsekzoznamu"/>
        <w:numPr>
          <w:ilvl w:val="1"/>
          <w:numId w:val="13"/>
        </w:numPr>
        <w:autoSpaceDE w:val="0"/>
        <w:autoSpaceDN w:val="0"/>
        <w:adjustRightInd w:val="0"/>
        <w:spacing w:after="0" w:line="240" w:lineRule="auto"/>
        <w:ind w:left="1134"/>
        <w:jc w:val="left"/>
        <w:rPr>
          <w:kern w:val="0"/>
          <w:szCs w:val="20"/>
        </w:rPr>
      </w:pPr>
      <w:r w:rsidRPr="006E21A7">
        <w:rPr>
          <w:kern w:val="0"/>
          <w:szCs w:val="20"/>
        </w:rPr>
        <w:t xml:space="preserve">Optimalizácia úrovne a parametrov </w:t>
      </w:r>
      <w:r w:rsidR="001A452D" w:rsidRPr="006E21A7">
        <w:rPr>
          <w:kern w:val="0"/>
          <w:szCs w:val="20"/>
        </w:rPr>
        <w:t>s</w:t>
      </w:r>
      <w:r w:rsidRPr="006E21A7">
        <w:rPr>
          <w:kern w:val="0"/>
          <w:szCs w:val="20"/>
        </w:rPr>
        <w:t xml:space="preserve">lužieb </w:t>
      </w:r>
      <w:r w:rsidR="007F77BB">
        <w:rPr>
          <w:kern w:val="0"/>
          <w:szCs w:val="20"/>
        </w:rPr>
        <w:t>zabezpečenia bežnej servisnej podpory IS RIS</w:t>
      </w:r>
      <w:r w:rsidRPr="006E21A7">
        <w:rPr>
          <w:kern w:val="0"/>
          <w:szCs w:val="20"/>
        </w:rPr>
        <w:t>,</w:t>
      </w:r>
    </w:p>
    <w:p w14:paraId="67F35506" w14:textId="7F98274B" w:rsidR="00D908D7" w:rsidRPr="006E21A7" w:rsidRDefault="00D908D7" w:rsidP="006E21A7">
      <w:pPr>
        <w:pStyle w:val="Odsekzoznamu"/>
        <w:numPr>
          <w:ilvl w:val="1"/>
          <w:numId w:val="13"/>
        </w:numPr>
        <w:autoSpaceDE w:val="0"/>
        <w:autoSpaceDN w:val="0"/>
        <w:adjustRightInd w:val="0"/>
        <w:spacing w:after="0" w:line="240" w:lineRule="auto"/>
        <w:ind w:left="1134"/>
        <w:jc w:val="left"/>
        <w:rPr>
          <w:kern w:val="0"/>
          <w:szCs w:val="20"/>
        </w:rPr>
      </w:pPr>
      <w:r w:rsidRPr="006E21A7">
        <w:rPr>
          <w:kern w:val="0"/>
          <w:szCs w:val="20"/>
        </w:rPr>
        <w:t>Posúdenie a schválenie Poskytovateľom navrhnutých zmien,</w:t>
      </w:r>
    </w:p>
    <w:p w14:paraId="7D11B180" w14:textId="77777777" w:rsidR="00D908D7" w:rsidRPr="006E21A7" w:rsidRDefault="00D908D7" w:rsidP="006E21A7">
      <w:pPr>
        <w:pStyle w:val="Odsekzoznamu"/>
        <w:numPr>
          <w:ilvl w:val="1"/>
          <w:numId w:val="13"/>
        </w:numPr>
        <w:autoSpaceDE w:val="0"/>
        <w:autoSpaceDN w:val="0"/>
        <w:adjustRightInd w:val="0"/>
        <w:spacing w:after="0" w:line="240" w:lineRule="auto"/>
        <w:ind w:left="1134"/>
        <w:jc w:val="left"/>
        <w:rPr>
          <w:kern w:val="0"/>
          <w:szCs w:val="20"/>
        </w:rPr>
      </w:pPr>
      <w:r w:rsidRPr="006E21A7">
        <w:rPr>
          <w:kern w:val="0"/>
          <w:szCs w:val="20"/>
        </w:rPr>
        <w:t>Rozhodnutie o nevyhnutných a potrebných krokoch.</w:t>
      </w:r>
    </w:p>
    <w:p w14:paraId="2AD3720A" w14:textId="77777777" w:rsidR="00D908D7" w:rsidRPr="006E21A7" w:rsidRDefault="00D908D7" w:rsidP="00D908D7">
      <w:pPr>
        <w:autoSpaceDE w:val="0"/>
        <w:autoSpaceDN w:val="0"/>
        <w:adjustRightInd w:val="0"/>
        <w:spacing w:after="0" w:line="240" w:lineRule="auto"/>
        <w:rPr>
          <w:kern w:val="0"/>
          <w:szCs w:val="20"/>
        </w:rPr>
      </w:pPr>
    </w:p>
    <w:p w14:paraId="58761EF7" w14:textId="77777777" w:rsidR="001C4DCE" w:rsidRDefault="001C4DCE" w:rsidP="006E21A7">
      <w:pPr>
        <w:autoSpaceDE w:val="0"/>
        <w:autoSpaceDN w:val="0"/>
        <w:adjustRightInd w:val="0"/>
        <w:spacing w:after="0" w:line="240" w:lineRule="auto"/>
        <w:ind w:left="0" w:firstLine="0"/>
        <w:rPr>
          <w:kern w:val="0"/>
          <w:szCs w:val="20"/>
        </w:rPr>
      </w:pPr>
    </w:p>
    <w:p w14:paraId="22914409" w14:textId="51F35EB4" w:rsidR="00417EE4" w:rsidRDefault="00D908D7" w:rsidP="00030AE9">
      <w:pPr>
        <w:autoSpaceDE w:val="0"/>
        <w:autoSpaceDN w:val="0"/>
        <w:adjustRightInd w:val="0"/>
        <w:spacing w:after="0" w:line="240" w:lineRule="auto"/>
        <w:rPr>
          <w:kern w:val="0"/>
          <w:szCs w:val="20"/>
        </w:rPr>
      </w:pPr>
      <w:r w:rsidRPr="006E21A7">
        <w:rPr>
          <w:kern w:val="0"/>
          <w:szCs w:val="20"/>
        </w:rPr>
        <w:t>Zápis z hodnotiaceho stretnutia je povinnou prílohou k mesačnej faktúre. Zápisy z hodnotiacich stretnutí môžu byť využité aj pri rozhodovaní Objednávateľa o uplatnení zmluvných sankcií a/alebo prípadných</w:t>
      </w:r>
    </w:p>
    <w:p w14:paraId="0CCAAAE6" w14:textId="131984DC" w:rsidR="00D908D7" w:rsidRPr="00F72E3C" w:rsidRDefault="00D908D7" w:rsidP="00D908D7">
      <w:pPr>
        <w:autoSpaceDE w:val="0"/>
        <w:autoSpaceDN w:val="0"/>
        <w:adjustRightInd w:val="0"/>
        <w:spacing w:after="0" w:line="240" w:lineRule="auto"/>
        <w:rPr>
          <w:kern w:val="0"/>
          <w:szCs w:val="20"/>
        </w:rPr>
      </w:pPr>
      <w:r w:rsidRPr="006E21A7">
        <w:rPr>
          <w:kern w:val="0"/>
          <w:szCs w:val="20"/>
        </w:rPr>
        <w:t xml:space="preserve">zmien </w:t>
      </w:r>
      <w:r w:rsidR="00F60765" w:rsidRPr="006E21A7">
        <w:rPr>
          <w:kern w:val="0"/>
          <w:szCs w:val="20"/>
        </w:rPr>
        <w:t>s</w:t>
      </w:r>
      <w:r w:rsidRPr="006E21A7">
        <w:rPr>
          <w:kern w:val="0"/>
          <w:szCs w:val="20"/>
        </w:rPr>
        <w:t xml:space="preserve">lužieb </w:t>
      </w:r>
      <w:r w:rsidR="00B67EB1">
        <w:rPr>
          <w:kern w:val="0"/>
          <w:szCs w:val="20"/>
        </w:rPr>
        <w:t>zabezpečenia bežnej servisnej podpory IS RIS</w:t>
      </w:r>
      <w:r w:rsidRPr="006E21A7">
        <w:rPr>
          <w:kern w:val="0"/>
          <w:szCs w:val="20"/>
        </w:rPr>
        <w:t xml:space="preserve">. Podkladom pre hodnotenie poskytovaných </w:t>
      </w:r>
      <w:r w:rsidR="00F60765" w:rsidRPr="006E21A7">
        <w:rPr>
          <w:kern w:val="0"/>
          <w:szCs w:val="20"/>
        </w:rPr>
        <w:t>s</w:t>
      </w:r>
      <w:r w:rsidRPr="006E21A7">
        <w:rPr>
          <w:kern w:val="0"/>
          <w:szCs w:val="20"/>
        </w:rPr>
        <w:t xml:space="preserve">lužieb </w:t>
      </w:r>
      <w:r w:rsidR="00B83428">
        <w:rPr>
          <w:kern w:val="0"/>
          <w:szCs w:val="20"/>
        </w:rPr>
        <w:t xml:space="preserve">zabezpečenia bežnej servisnej podpory IS RIS </w:t>
      </w:r>
      <w:r w:rsidRPr="006E21A7">
        <w:rPr>
          <w:kern w:val="0"/>
          <w:szCs w:val="20"/>
        </w:rPr>
        <w:t xml:space="preserve">je aj </w:t>
      </w:r>
      <w:r w:rsidR="00F41466" w:rsidRPr="006E21A7">
        <w:rPr>
          <w:kern w:val="0"/>
          <w:szCs w:val="20"/>
        </w:rPr>
        <w:t>š</w:t>
      </w:r>
      <w:r w:rsidRPr="006E21A7">
        <w:rPr>
          <w:kern w:val="0"/>
          <w:szCs w:val="20"/>
        </w:rPr>
        <w:t xml:space="preserve">tatistické hlásenie o vykonaných </w:t>
      </w:r>
      <w:r w:rsidR="00F41466" w:rsidRPr="006E21A7">
        <w:rPr>
          <w:kern w:val="0"/>
          <w:szCs w:val="20"/>
        </w:rPr>
        <w:t>s</w:t>
      </w:r>
      <w:r w:rsidRPr="006E21A7">
        <w:rPr>
          <w:kern w:val="0"/>
          <w:szCs w:val="20"/>
        </w:rPr>
        <w:t xml:space="preserve">lužbách </w:t>
      </w:r>
      <w:r w:rsidR="00DD5E1B">
        <w:rPr>
          <w:kern w:val="0"/>
          <w:szCs w:val="20"/>
        </w:rPr>
        <w:t>zabezpečenia bežnej servisnej podpory IS RIS</w:t>
      </w:r>
      <w:r w:rsidRPr="006E21A7">
        <w:rPr>
          <w:kern w:val="0"/>
          <w:szCs w:val="20"/>
        </w:rPr>
        <w:t>, ktoré Poskytovateľ predloží</w:t>
      </w:r>
      <w:r w:rsidR="00030AE9">
        <w:rPr>
          <w:kern w:val="0"/>
          <w:szCs w:val="20"/>
        </w:rPr>
        <w:t xml:space="preserve"> </w:t>
      </w:r>
      <w:r w:rsidRPr="00F72E3C">
        <w:rPr>
          <w:kern w:val="0"/>
          <w:szCs w:val="20"/>
        </w:rPr>
        <w:t>Objednávateľovi písomne a elektronicky vždy k</w:t>
      </w:r>
      <w:r w:rsidR="00177C0B">
        <w:rPr>
          <w:kern w:val="0"/>
          <w:szCs w:val="20"/>
        </w:rPr>
        <w:t> 5. (piatemu)</w:t>
      </w:r>
      <w:r w:rsidRPr="00F72E3C">
        <w:rPr>
          <w:kern w:val="0"/>
          <w:szCs w:val="20"/>
        </w:rPr>
        <w:t xml:space="preserve"> dňu mesiaca nasledujúceho po hodnotenom období.</w:t>
      </w:r>
    </w:p>
    <w:p w14:paraId="560AF50C" w14:textId="77777777" w:rsidR="00D908D7" w:rsidRPr="00F72E3C" w:rsidRDefault="00D908D7" w:rsidP="00D908D7">
      <w:pPr>
        <w:autoSpaceDE w:val="0"/>
        <w:autoSpaceDN w:val="0"/>
        <w:adjustRightInd w:val="0"/>
        <w:spacing w:after="0" w:line="240" w:lineRule="auto"/>
        <w:rPr>
          <w:b/>
          <w:bCs/>
          <w:kern w:val="0"/>
          <w:szCs w:val="20"/>
        </w:rPr>
      </w:pPr>
    </w:p>
    <w:p w14:paraId="7D67AFBD" w14:textId="78E890B3" w:rsidR="00D908D7" w:rsidRPr="00F72E3C" w:rsidRDefault="005D34CF" w:rsidP="00F72E3C">
      <w:pPr>
        <w:pStyle w:val="Nadpis2"/>
        <w:rPr>
          <w:rStyle w:val="Vrazn"/>
          <w:sz w:val="24"/>
        </w:rPr>
      </w:pPr>
      <w:bookmarkStart w:id="69" w:name="_Toc190705494"/>
      <w:r w:rsidRPr="00F72E3C">
        <w:rPr>
          <w:rStyle w:val="Vrazn"/>
          <w:b w:val="0"/>
          <w:bCs/>
          <w:sz w:val="24"/>
          <w:szCs w:val="24"/>
        </w:rPr>
        <w:lastRenderedPageBreak/>
        <w:t>1.2.</w:t>
      </w:r>
      <w:r w:rsidR="00F11DE5">
        <w:rPr>
          <w:rStyle w:val="Vrazn"/>
          <w:b w:val="0"/>
          <w:bCs/>
          <w:sz w:val="24"/>
          <w:szCs w:val="24"/>
        </w:rPr>
        <w:t>7</w:t>
      </w:r>
      <w:r w:rsidRPr="00F72E3C">
        <w:rPr>
          <w:rStyle w:val="Vrazn"/>
          <w:b w:val="0"/>
          <w:bCs/>
          <w:sz w:val="24"/>
          <w:szCs w:val="24"/>
        </w:rPr>
        <w:t xml:space="preserve">. </w:t>
      </w:r>
      <w:r w:rsidR="00D908D7" w:rsidRPr="00F72E3C">
        <w:rPr>
          <w:rStyle w:val="Vrazn"/>
          <w:sz w:val="24"/>
        </w:rPr>
        <w:t>Stupne hodnotenia riešenia Incidentov</w:t>
      </w:r>
      <w:bookmarkEnd w:id="69"/>
    </w:p>
    <w:p w14:paraId="190093F8" w14:textId="77777777" w:rsidR="00CE270D" w:rsidRPr="00F72E3C" w:rsidRDefault="00CE270D" w:rsidP="00D908D7">
      <w:pPr>
        <w:autoSpaceDE w:val="0"/>
        <w:autoSpaceDN w:val="0"/>
        <w:adjustRightInd w:val="0"/>
        <w:spacing w:after="0" w:line="240" w:lineRule="auto"/>
        <w:rPr>
          <w:b/>
          <w:bCs/>
          <w:kern w:val="0"/>
          <w:szCs w:val="20"/>
        </w:rPr>
      </w:pPr>
    </w:p>
    <w:p w14:paraId="0DCDD276" w14:textId="77777777" w:rsidR="00D908D7" w:rsidRPr="00F72E3C" w:rsidRDefault="00D908D7" w:rsidP="00D908D7">
      <w:pPr>
        <w:autoSpaceDE w:val="0"/>
        <w:autoSpaceDN w:val="0"/>
        <w:adjustRightInd w:val="0"/>
        <w:spacing w:after="0" w:line="240" w:lineRule="auto"/>
        <w:rPr>
          <w:kern w:val="0"/>
          <w:szCs w:val="20"/>
        </w:rPr>
      </w:pPr>
      <w:r w:rsidRPr="00F72E3C">
        <w:rPr>
          <w:kern w:val="0"/>
          <w:szCs w:val="20"/>
        </w:rPr>
        <w:t>Nevyriešené:</w:t>
      </w:r>
    </w:p>
    <w:p w14:paraId="2C0FA274" w14:textId="0D0421BC" w:rsidR="00D908D7" w:rsidRPr="00F72E3C" w:rsidRDefault="00D908D7" w:rsidP="006E21A7">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Incident nebol vyriešený/odstránený v požadovanej dobe</w:t>
      </w:r>
    </w:p>
    <w:p w14:paraId="6ED80EB6" w14:textId="6E9E5F41" w:rsidR="00D908D7" w:rsidRPr="00F72E3C" w:rsidRDefault="004A51F6" w:rsidP="006E21A7">
      <w:pPr>
        <w:pStyle w:val="Odsekzoznamu"/>
        <w:numPr>
          <w:ilvl w:val="1"/>
          <w:numId w:val="13"/>
        </w:numPr>
        <w:autoSpaceDE w:val="0"/>
        <w:autoSpaceDN w:val="0"/>
        <w:adjustRightInd w:val="0"/>
        <w:spacing w:after="0" w:line="240" w:lineRule="auto"/>
        <w:ind w:left="1134"/>
        <w:jc w:val="left"/>
        <w:rPr>
          <w:kern w:val="0"/>
          <w:szCs w:val="20"/>
        </w:rPr>
      </w:pPr>
      <w:r>
        <w:rPr>
          <w:kern w:val="0"/>
          <w:szCs w:val="20"/>
        </w:rPr>
        <w:t>v</w:t>
      </w:r>
      <w:r w:rsidR="00D908D7" w:rsidRPr="00F72E3C">
        <w:rPr>
          <w:kern w:val="0"/>
          <w:szCs w:val="20"/>
        </w:rPr>
        <w:t xml:space="preserve"> prípade ak, Objednávateľ neakceptoval navrhnuté riešenie Poskytovateľom, bude súčasťou hodnotenia aj jeho odôvodnenie rozhodnutia zo strany Objednávateľa</w:t>
      </w:r>
    </w:p>
    <w:p w14:paraId="71B93C66" w14:textId="77777777" w:rsidR="00D908D7" w:rsidRPr="00F72E3C" w:rsidRDefault="00D908D7" w:rsidP="006E21A7">
      <w:pPr>
        <w:autoSpaceDE w:val="0"/>
        <w:autoSpaceDN w:val="0"/>
        <w:adjustRightInd w:val="0"/>
        <w:spacing w:after="0" w:line="240" w:lineRule="auto"/>
        <w:jc w:val="left"/>
        <w:rPr>
          <w:kern w:val="0"/>
          <w:szCs w:val="20"/>
        </w:rPr>
      </w:pPr>
      <w:r w:rsidRPr="00F72E3C">
        <w:rPr>
          <w:kern w:val="0"/>
          <w:szCs w:val="20"/>
        </w:rPr>
        <w:t>Otvorené:</w:t>
      </w:r>
    </w:p>
    <w:p w14:paraId="6A4EFEA0" w14:textId="76830B80" w:rsidR="00D908D7" w:rsidRPr="00F72E3C" w:rsidRDefault="004A51F6" w:rsidP="006E21A7">
      <w:pPr>
        <w:pStyle w:val="Odsekzoznamu"/>
        <w:numPr>
          <w:ilvl w:val="1"/>
          <w:numId w:val="13"/>
        </w:numPr>
        <w:autoSpaceDE w:val="0"/>
        <w:autoSpaceDN w:val="0"/>
        <w:adjustRightInd w:val="0"/>
        <w:spacing w:after="0" w:line="240" w:lineRule="auto"/>
        <w:ind w:left="1134"/>
        <w:jc w:val="left"/>
        <w:rPr>
          <w:kern w:val="0"/>
          <w:szCs w:val="20"/>
        </w:rPr>
      </w:pPr>
      <w:r w:rsidRPr="006E21A7">
        <w:rPr>
          <w:kern w:val="0"/>
          <w:szCs w:val="20"/>
        </w:rPr>
        <w:t>n</w:t>
      </w:r>
      <w:r w:rsidR="00D908D7" w:rsidRPr="00F72E3C">
        <w:rPr>
          <w:kern w:val="0"/>
          <w:szCs w:val="20"/>
        </w:rPr>
        <w:t>euplynula doba pre riešenie Incidentu</w:t>
      </w:r>
    </w:p>
    <w:p w14:paraId="738B3DC7" w14:textId="77777777" w:rsidR="00D908D7" w:rsidRPr="00F72E3C" w:rsidRDefault="00D908D7" w:rsidP="006E21A7">
      <w:pPr>
        <w:autoSpaceDE w:val="0"/>
        <w:autoSpaceDN w:val="0"/>
        <w:adjustRightInd w:val="0"/>
        <w:spacing w:after="0" w:line="240" w:lineRule="auto"/>
        <w:jc w:val="left"/>
        <w:rPr>
          <w:kern w:val="0"/>
          <w:szCs w:val="20"/>
        </w:rPr>
      </w:pPr>
      <w:r w:rsidRPr="00F72E3C">
        <w:rPr>
          <w:kern w:val="0"/>
          <w:szCs w:val="20"/>
        </w:rPr>
        <w:t>Vyriešené:</w:t>
      </w:r>
    </w:p>
    <w:p w14:paraId="3FCDEC96" w14:textId="1C5D3785" w:rsidR="00D908D7" w:rsidRPr="00F72E3C" w:rsidRDefault="00D908D7" w:rsidP="006E21A7">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Incident bol vyriešený/odstránený v požadovanej dobe</w:t>
      </w:r>
    </w:p>
    <w:p w14:paraId="59FA028B" w14:textId="77777777" w:rsidR="00D908D7" w:rsidRPr="00F72E3C" w:rsidRDefault="00D908D7" w:rsidP="006E21A7">
      <w:pPr>
        <w:autoSpaceDE w:val="0"/>
        <w:autoSpaceDN w:val="0"/>
        <w:adjustRightInd w:val="0"/>
        <w:spacing w:after="0" w:line="240" w:lineRule="auto"/>
        <w:jc w:val="left"/>
        <w:rPr>
          <w:kern w:val="0"/>
          <w:szCs w:val="20"/>
        </w:rPr>
      </w:pPr>
      <w:r w:rsidRPr="00F72E3C">
        <w:rPr>
          <w:kern w:val="0"/>
          <w:szCs w:val="20"/>
        </w:rPr>
        <w:t>Dočasná obnova prevádzky:</w:t>
      </w:r>
    </w:p>
    <w:p w14:paraId="67407658" w14:textId="3F27B345" w:rsidR="00D908D7" w:rsidRPr="00F72E3C" w:rsidRDefault="00D908D7" w:rsidP="006E21A7">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bolo nasadené dočasné riešenie</w:t>
      </w:r>
    </w:p>
    <w:p w14:paraId="2F0904BB" w14:textId="77777777" w:rsidR="00D908D7" w:rsidRPr="00F72E3C" w:rsidRDefault="00D908D7" w:rsidP="006E21A7">
      <w:pPr>
        <w:autoSpaceDE w:val="0"/>
        <w:autoSpaceDN w:val="0"/>
        <w:adjustRightInd w:val="0"/>
        <w:spacing w:after="0" w:line="240" w:lineRule="auto"/>
        <w:jc w:val="left"/>
        <w:rPr>
          <w:kern w:val="0"/>
          <w:szCs w:val="20"/>
        </w:rPr>
      </w:pPr>
      <w:r w:rsidRPr="00F72E3C">
        <w:rPr>
          <w:kern w:val="0"/>
          <w:szCs w:val="20"/>
        </w:rPr>
        <w:t>Pozastavené:</w:t>
      </w:r>
    </w:p>
    <w:p w14:paraId="5962B8CB" w14:textId="4F4402C3" w:rsidR="004E1B9F" w:rsidRPr="00F72E3C" w:rsidRDefault="004A51F6" w:rsidP="00F72E3C">
      <w:pPr>
        <w:pStyle w:val="Odsekzoznamu"/>
        <w:autoSpaceDE w:val="0"/>
        <w:autoSpaceDN w:val="0"/>
        <w:adjustRightInd w:val="0"/>
        <w:spacing w:after="0" w:line="240" w:lineRule="auto"/>
        <w:ind w:left="1134" w:firstLine="0"/>
        <w:jc w:val="left"/>
        <w:rPr>
          <w:kern w:val="0"/>
          <w:szCs w:val="20"/>
        </w:rPr>
      </w:pPr>
      <w:r>
        <w:rPr>
          <w:kern w:val="0"/>
          <w:szCs w:val="20"/>
        </w:rPr>
        <w:t>k</w:t>
      </w:r>
      <w:r w:rsidR="00D908D7" w:rsidRPr="00F72E3C">
        <w:rPr>
          <w:kern w:val="0"/>
          <w:szCs w:val="20"/>
        </w:rPr>
        <w:t>ontaktné osoby Poskytovateľa a Objednávateľa sa dohodnú, že Incident bude vyriešený neskôr po splnení navzájom dohodnutých podmienok</w:t>
      </w:r>
    </w:p>
    <w:p w14:paraId="234281EF" w14:textId="12C8277E" w:rsidR="00DF38F3" w:rsidRDefault="00DF38F3" w:rsidP="00F72E3C">
      <w:pPr>
        <w:pStyle w:val="Odsekzoznamu"/>
        <w:autoSpaceDE w:val="0"/>
        <w:autoSpaceDN w:val="0"/>
        <w:adjustRightInd w:val="0"/>
        <w:spacing w:after="0" w:line="240" w:lineRule="auto"/>
        <w:ind w:left="1134" w:firstLine="0"/>
        <w:jc w:val="left"/>
      </w:pPr>
    </w:p>
    <w:p w14:paraId="12E5ADE9" w14:textId="3D6EF33D" w:rsidR="00D908D7" w:rsidRPr="00F72E3C" w:rsidRDefault="00084FF8" w:rsidP="00F72E3C">
      <w:pPr>
        <w:pStyle w:val="Nadpis2"/>
        <w:numPr>
          <w:ilvl w:val="0"/>
          <w:numId w:val="105"/>
        </w:numPr>
        <w:rPr>
          <w:b/>
          <w:bCs/>
        </w:rPr>
      </w:pPr>
      <w:bookmarkStart w:id="70" w:name="_Toc190705495"/>
      <w:r>
        <w:rPr>
          <w:b/>
          <w:bCs/>
        </w:rPr>
        <w:t>Služby rozvoja</w:t>
      </w:r>
      <w:r w:rsidR="00C24A01" w:rsidRPr="00F72E3C">
        <w:rPr>
          <w:b/>
          <w:bCs/>
        </w:rPr>
        <w:t xml:space="preserve"> IS RIS</w:t>
      </w:r>
      <w:bookmarkEnd w:id="70"/>
    </w:p>
    <w:p w14:paraId="32CBE37C" w14:textId="77777777" w:rsidR="00BB48BF" w:rsidRPr="00BB48BF" w:rsidRDefault="00BB48BF" w:rsidP="002B0304"/>
    <w:p w14:paraId="2A8040BB" w14:textId="24CBFFFC" w:rsidR="00BB48BF" w:rsidRPr="00F72E3C" w:rsidRDefault="00BB48BF" w:rsidP="00F72E3C">
      <w:pPr>
        <w:pStyle w:val="Nadpis2"/>
        <w:numPr>
          <w:ilvl w:val="1"/>
          <w:numId w:val="105"/>
        </w:numPr>
        <w:rPr>
          <w:b/>
          <w:bCs/>
          <w:sz w:val="28"/>
          <w:szCs w:val="28"/>
        </w:rPr>
      </w:pPr>
      <w:bookmarkStart w:id="71" w:name="_Toc189225069"/>
      <w:bookmarkStart w:id="72" w:name="_Toc190705496"/>
      <w:r w:rsidRPr="00F72E3C">
        <w:rPr>
          <w:b/>
          <w:bCs/>
          <w:sz w:val="28"/>
          <w:szCs w:val="28"/>
        </w:rPr>
        <w:t>Definície pojmov</w:t>
      </w:r>
      <w:bookmarkEnd w:id="71"/>
      <w:bookmarkEnd w:id="72"/>
    </w:p>
    <w:p w14:paraId="1540040D" w14:textId="77777777" w:rsidR="00BB48BF" w:rsidRPr="00FA2500" w:rsidRDefault="00BB48BF" w:rsidP="00BB48BF"/>
    <w:p w14:paraId="53E83074" w14:textId="77777777" w:rsidR="00BB48BF" w:rsidRDefault="00BB48BF" w:rsidP="00BB48BF">
      <w:r w:rsidRPr="00251783">
        <w:rPr>
          <w:b/>
          <w:bCs/>
        </w:rPr>
        <w:t>„Objednávateľ“</w:t>
      </w:r>
      <w:r w:rsidRPr="00B87BB3">
        <w:t xml:space="preserve"> je </w:t>
      </w:r>
      <w:r>
        <w:t>V</w:t>
      </w:r>
      <w:r w:rsidRPr="00B87BB3">
        <w:t>erejný obstarávateľ</w:t>
      </w:r>
      <w:r>
        <w:t>.</w:t>
      </w:r>
    </w:p>
    <w:p w14:paraId="0D97A1CB" w14:textId="77777777" w:rsidR="00BB48BF" w:rsidRDefault="00BB48BF" w:rsidP="00BB48BF"/>
    <w:p w14:paraId="0D269F72" w14:textId="77777777" w:rsidR="00BB48BF" w:rsidRDefault="00BB48BF" w:rsidP="00BB48BF">
      <w:r w:rsidRPr="00251783">
        <w:rPr>
          <w:b/>
          <w:bCs/>
        </w:rPr>
        <w:t>„</w:t>
      </w:r>
      <w:r>
        <w:rPr>
          <w:b/>
          <w:bCs/>
        </w:rPr>
        <w:t>Poskytovateľ</w:t>
      </w:r>
      <w:r w:rsidRPr="00251783">
        <w:rPr>
          <w:b/>
          <w:bCs/>
        </w:rPr>
        <w:t>“</w:t>
      </w:r>
      <w:r w:rsidRPr="00251783">
        <w:t xml:space="preserve"> je</w:t>
      </w:r>
      <w:r>
        <w:rPr>
          <w:b/>
          <w:bCs/>
        </w:rPr>
        <w:t xml:space="preserve"> </w:t>
      </w:r>
      <w:r>
        <w:t>úspešný uchádzač verejného obstarávania (budúci poskytovateľ predmetu zákazky).</w:t>
      </w:r>
    </w:p>
    <w:p w14:paraId="1DBFA2D2" w14:textId="77777777" w:rsidR="00BB48BF" w:rsidRDefault="00BB48BF" w:rsidP="00BB48BF"/>
    <w:p w14:paraId="13F8AB4D" w14:textId="67CEBFAF" w:rsidR="00323C4E" w:rsidRDefault="00486538" w:rsidP="00382F6F">
      <w:r w:rsidRPr="00D3339E">
        <w:rPr>
          <w:b/>
          <w:bCs/>
        </w:rPr>
        <w:t>„</w:t>
      </w:r>
      <w:r>
        <w:rPr>
          <w:b/>
          <w:bCs/>
        </w:rPr>
        <w:t>IS RIS</w:t>
      </w:r>
      <w:r w:rsidRPr="00D3339E">
        <w:rPr>
          <w:b/>
          <w:bCs/>
        </w:rPr>
        <w:t>“</w:t>
      </w:r>
      <w:r w:rsidRPr="00D3339E">
        <w:t xml:space="preserve"> </w:t>
      </w:r>
      <w:r>
        <w:t>sa chápe</w:t>
      </w:r>
      <w:r w:rsidRPr="00D3339E">
        <w:t xml:space="preserve"> ako</w:t>
      </w:r>
      <w:r>
        <w:t xml:space="preserve"> rezortný informačný systém</w:t>
      </w:r>
      <w:r w:rsidR="001F28F7">
        <w:t xml:space="preserve"> (RIS)</w:t>
      </w:r>
      <w:r>
        <w:t xml:space="preserve">, </w:t>
      </w:r>
      <w:r>
        <w:rPr>
          <w:szCs w:val="20"/>
        </w:rPr>
        <w:t xml:space="preserve">ktorého integrálnou súčasťou sú </w:t>
      </w:r>
      <w:r w:rsidR="00C54631">
        <w:rPr>
          <w:szCs w:val="20"/>
        </w:rPr>
        <w:t xml:space="preserve">moduly tvorené </w:t>
      </w:r>
      <w:r>
        <w:rPr>
          <w:szCs w:val="20"/>
        </w:rPr>
        <w:t>informačn</w:t>
      </w:r>
      <w:r w:rsidR="00C54631">
        <w:rPr>
          <w:szCs w:val="20"/>
        </w:rPr>
        <w:t>ými</w:t>
      </w:r>
      <w:r>
        <w:rPr>
          <w:szCs w:val="20"/>
        </w:rPr>
        <w:t xml:space="preserve"> systém</w:t>
      </w:r>
      <w:r w:rsidR="00C54631">
        <w:rPr>
          <w:szCs w:val="20"/>
        </w:rPr>
        <w:t>ami</w:t>
      </w:r>
      <w:r>
        <w:t xml:space="preserve"> </w:t>
      </w:r>
      <w:r w:rsidRPr="00D8176A">
        <w:rPr>
          <w:szCs w:val="20"/>
        </w:rPr>
        <w:t>Elektronické služby regionálneho a vysokého školstva (ESRaVŠ) a Pôžičky z FnPV (Pôžičky).</w:t>
      </w:r>
      <w:r>
        <w:t xml:space="preserve"> </w:t>
      </w:r>
      <w:r w:rsidRPr="00D3339E">
        <w:t xml:space="preserve"> </w:t>
      </w:r>
      <w:r w:rsidR="00BC3628">
        <w:t xml:space="preserve"> </w:t>
      </w:r>
    </w:p>
    <w:p w14:paraId="0E82B50A" w14:textId="05E0D857" w:rsidR="007C7E8E" w:rsidRPr="00D3339E" w:rsidRDefault="007C7E8E" w:rsidP="00F72E3C">
      <w:pPr>
        <w:ind w:left="0" w:firstLine="0"/>
      </w:pPr>
    </w:p>
    <w:p w14:paraId="79D1315E" w14:textId="77777777" w:rsidR="00BB48BF" w:rsidRDefault="00BB48BF" w:rsidP="00F72E3C">
      <w:pPr>
        <w:ind w:left="0" w:firstLine="0"/>
      </w:pPr>
    </w:p>
    <w:p w14:paraId="576B7F6E" w14:textId="3403C9AE" w:rsidR="00BB48BF" w:rsidRPr="00F72E3C" w:rsidRDefault="00BB48BF" w:rsidP="00F72E3C">
      <w:pPr>
        <w:pStyle w:val="Nadpis2"/>
        <w:numPr>
          <w:ilvl w:val="1"/>
          <w:numId w:val="105"/>
        </w:numPr>
        <w:rPr>
          <w:b/>
          <w:bCs/>
          <w:sz w:val="28"/>
          <w:szCs w:val="28"/>
        </w:rPr>
      </w:pPr>
      <w:bookmarkStart w:id="73" w:name="_Toc189225070"/>
      <w:bookmarkStart w:id="74" w:name="_Toc190705497"/>
      <w:r w:rsidRPr="00F72E3C">
        <w:rPr>
          <w:b/>
          <w:bCs/>
          <w:sz w:val="28"/>
          <w:szCs w:val="28"/>
        </w:rPr>
        <w:t>Popis</w:t>
      </w:r>
      <w:bookmarkEnd w:id="73"/>
      <w:bookmarkEnd w:id="74"/>
    </w:p>
    <w:p w14:paraId="0E79B97C" w14:textId="77777777" w:rsidR="004C05A7" w:rsidRDefault="004C05A7" w:rsidP="004C05A7"/>
    <w:p w14:paraId="526EDEBF" w14:textId="7AA89A55" w:rsidR="00D908D7" w:rsidRDefault="00057B80" w:rsidP="002B0304">
      <w:pPr>
        <w:ind w:right="46"/>
      </w:pPr>
      <w:r>
        <w:t>Služby rozvoja IS RIS</w:t>
      </w:r>
      <w:r w:rsidR="00E85F6C" w:rsidRPr="00E85F6C">
        <w:t xml:space="preserve"> slúži</w:t>
      </w:r>
      <w:r>
        <w:t>a</w:t>
      </w:r>
      <w:r w:rsidR="00E85F6C" w:rsidRPr="00E85F6C">
        <w:t xml:space="preserve"> na realizáciu nevyhnutných zmien funkčnosti IS RIS, ktoré vyp</w:t>
      </w:r>
      <w:r w:rsidR="00781764">
        <w:t>lynú</w:t>
      </w:r>
      <w:r w:rsidR="00E85F6C" w:rsidRPr="00E85F6C">
        <w:t xml:space="preserve"> z legislatívnych zmien a/alebo novo vzniknutých potrieb Objednávateľa, ktoré nie je možné vopred predikovať, a ktoré nie je možné pokryť rozsahom </w:t>
      </w:r>
      <w:r w:rsidR="00781764">
        <w:t xml:space="preserve">služieb </w:t>
      </w:r>
      <w:r w:rsidR="00084FF8">
        <w:rPr>
          <w:kern w:val="0"/>
          <w:szCs w:val="20"/>
        </w:rPr>
        <w:t xml:space="preserve">zabezpečenia bežnej servisnej podpory </w:t>
      </w:r>
      <w:r w:rsidR="00E85F6C" w:rsidRPr="00E85F6C">
        <w:t xml:space="preserve">IS RIS. Medzi </w:t>
      </w:r>
      <w:r w:rsidR="00972364">
        <w:t>s</w:t>
      </w:r>
      <w:r w:rsidR="00E85F6C" w:rsidRPr="00E85F6C">
        <w:t>lužby rozvoja</w:t>
      </w:r>
      <w:r w:rsidR="00084FF8">
        <w:t xml:space="preserve"> IS RIS</w:t>
      </w:r>
      <w:r w:rsidR="00E85F6C" w:rsidRPr="00E85F6C">
        <w:t xml:space="preserve"> sa zaradzujú aj veľké zmeny funkčnosti, konfigurácie a nastavení IS RIS, ktoré budú vynútené zmenami prevádzkového prostredia Objednávateľa. Objednávateľ </w:t>
      </w:r>
      <w:r w:rsidR="00972364">
        <w:t>bude</w:t>
      </w:r>
      <w:r w:rsidR="00E85F6C" w:rsidRPr="00E85F6C">
        <w:t xml:space="preserve"> povinný v prípade vzniku potreby na vykonanie nevyhnutných zmien existujúcej funkcionality vystaviť a doručiť Poskytovateľovi </w:t>
      </w:r>
      <w:r w:rsidR="00972364">
        <w:t>p</w:t>
      </w:r>
      <w:r w:rsidR="00E85F6C" w:rsidRPr="00E85F6C">
        <w:t xml:space="preserve">ožiadavku na zmenu, ako aj </w:t>
      </w:r>
      <w:r w:rsidR="00972364">
        <w:t>o</w:t>
      </w:r>
      <w:r w:rsidR="00E85F6C" w:rsidRPr="00E85F6C">
        <w:t xml:space="preserve">bjednávku </w:t>
      </w:r>
      <w:r w:rsidR="00972364">
        <w:t>s</w:t>
      </w:r>
      <w:r w:rsidR="00E85F6C" w:rsidRPr="00E85F6C">
        <w:t>lužieb rozvoja IS RIS</w:t>
      </w:r>
      <w:r w:rsidR="00972364">
        <w:t xml:space="preserve">. </w:t>
      </w:r>
    </w:p>
    <w:p w14:paraId="026414F7" w14:textId="77777777" w:rsidR="00D908D7" w:rsidRDefault="00D908D7" w:rsidP="00D908D7">
      <w:pPr>
        <w:spacing w:after="0" w:line="259" w:lineRule="auto"/>
        <w:ind w:left="1134" w:firstLine="0"/>
        <w:jc w:val="left"/>
      </w:pPr>
      <w:r>
        <w:rPr>
          <w:b/>
        </w:rPr>
        <w:t xml:space="preserve"> </w:t>
      </w:r>
    </w:p>
    <w:p w14:paraId="4B7E52F5" w14:textId="64766DED" w:rsidR="00D908D7" w:rsidRDefault="00D908D7" w:rsidP="00E112BE">
      <w:pPr>
        <w:numPr>
          <w:ilvl w:val="0"/>
          <w:numId w:val="2"/>
        </w:numPr>
        <w:ind w:right="46" w:hanging="567"/>
      </w:pPr>
      <w:r w:rsidRPr="00E112BE">
        <w:rPr>
          <w:b/>
          <w:bCs/>
          <w:kern w:val="0"/>
          <w:szCs w:val="20"/>
        </w:rPr>
        <w:t xml:space="preserve">Nástroje pre realizáciu </w:t>
      </w:r>
      <w:r w:rsidR="000F148E" w:rsidRPr="00E112BE">
        <w:rPr>
          <w:b/>
          <w:bCs/>
          <w:kern w:val="0"/>
          <w:szCs w:val="20"/>
        </w:rPr>
        <w:t>s</w:t>
      </w:r>
      <w:r w:rsidRPr="00E112BE">
        <w:rPr>
          <w:b/>
          <w:bCs/>
          <w:kern w:val="0"/>
          <w:szCs w:val="20"/>
        </w:rPr>
        <w:t>lužby rozvoja</w:t>
      </w:r>
      <w:r w:rsidR="000F148E">
        <w:rPr>
          <w:b/>
        </w:rPr>
        <w:t xml:space="preserve">: </w:t>
      </w:r>
      <w:r>
        <w:t xml:space="preserve">Na špecifikáciu a kategorizáciu </w:t>
      </w:r>
      <w:r w:rsidR="00A47F46">
        <w:t>p</w:t>
      </w:r>
      <w:r>
        <w:t xml:space="preserve">ožiadaviek na rozvoj </w:t>
      </w:r>
      <w:r w:rsidR="00A47F46">
        <w:t>sa použije</w:t>
      </w:r>
      <w:r>
        <w:t xml:space="preserve"> jednotný formulár „</w:t>
      </w:r>
      <w:r>
        <w:rPr>
          <w:i/>
        </w:rPr>
        <w:t>Požiadavka na zmenu</w:t>
      </w:r>
      <w:r>
        <w:t xml:space="preserve">“, ktorý </w:t>
      </w:r>
      <w:r w:rsidR="00A47F46">
        <w:t xml:space="preserve">bude súčasťou </w:t>
      </w:r>
      <w:r w:rsidR="00B632AD">
        <w:t xml:space="preserve">zmluvy </w:t>
      </w:r>
      <w:r w:rsidR="00A12261">
        <w:t>medzi Objednávateľom a Poskytovateľo</w:t>
      </w:r>
      <w:r w:rsidR="00A12261" w:rsidRPr="00B632AD">
        <w:t>m</w:t>
      </w:r>
      <w:r w:rsidR="00A12261">
        <w:t xml:space="preserve"> </w:t>
      </w:r>
      <w:r>
        <w:t>resp. formulár súvisiaci s vykonávanými činnosťami, existujúcimi v rámci riadenia zmien používaný u</w:t>
      </w:r>
      <w:r w:rsidR="00394EA7">
        <w:t> </w:t>
      </w:r>
      <w:r>
        <w:t>Objednávateľa</w:t>
      </w:r>
      <w:r w:rsidR="00394EA7">
        <w:t>.</w:t>
      </w:r>
      <w:r>
        <w:t xml:space="preserve">   </w:t>
      </w:r>
    </w:p>
    <w:p w14:paraId="484159CB" w14:textId="77777777" w:rsidR="00D908D7" w:rsidRDefault="00D908D7" w:rsidP="00D908D7">
      <w:pPr>
        <w:spacing w:after="0" w:line="259" w:lineRule="auto"/>
        <w:ind w:left="1134" w:firstLine="0"/>
        <w:jc w:val="left"/>
      </w:pPr>
      <w:r>
        <w:t xml:space="preserve">  </w:t>
      </w:r>
    </w:p>
    <w:p w14:paraId="0E1EA3F4" w14:textId="0DE855BD" w:rsidR="00D908D7" w:rsidRDefault="00D908D7" w:rsidP="00D908D7">
      <w:pPr>
        <w:ind w:left="1144" w:right="46"/>
      </w:pPr>
      <w:r>
        <w:t>Na základe Objednávateľom vyplneného a doručeného formulára „</w:t>
      </w:r>
      <w:r>
        <w:rPr>
          <w:i/>
        </w:rPr>
        <w:t>Požiadavka na zmenu</w:t>
      </w:r>
      <w:r>
        <w:t xml:space="preserve">“, vypracuje Poskytovateľ </w:t>
      </w:r>
      <w:r w:rsidR="007F04D6">
        <w:t>c</w:t>
      </w:r>
      <w:r>
        <w:t>enovú kalkuláciu</w:t>
      </w:r>
      <w:r w:rsidR="00A12261">
        <w:t xml:space="preserve"> podľa formulára, ktorý bude súčasťou zmluvy medzi Objednávateľom a Poskytovateľo</w:t>
      </w:r>
      <w:r w:rsidR="00A12261" w:rsidRPr="00B632AD">
        <w:t>m</w:t>
      </w:r>
      <w:r>
        <w:t xml:space="preserve">. Poskytovateľ </w:t>
      </w:r>
      <w:r w:rsidR="007F04D6">
        <w:t>c</w:t>
      </w:r>
      <w:r>
        <w:t>enovú kalkuláciu zašle Objednávateľovi, ktorý bude obsahovať</w:t>
      </w:r>
      <w:r w:rsidR="00937FAD">
        <w:t xml:space="preserve"> aj</w:t>
      </w:r>
      <w:r>
        <w:t xml:space="preserve"> samotný podrobný návrh riešenia, vrátane analýzy dopadov a predpokladaného harmonogramu prác s uvedením navrhovanej doby vyriešenia </w:t>
      </w:r>
      <w:r w:rsidR="00937FAD">
        <w:t>p</w:t>
      </w:r>
      <w:r>
        <w:t xml:space="preserve">ožiadavky na </w:t>
      </w:r>
      <w:r>
        <w:lastRenderedPageBreak/>
        <w:t xml:space="preserve">zmenu a </w:t>
      </w:r>
      <w:r w:rsidR="00937FAD">
        <w:t>p</w:t>
      </w:r>
      <w:r>
        <w:t xml:space="preserve">lán realizácie zmeny. Súčasťou </w:t>
      </w:r>
      <w:r w:rsidR="00937FAD">
        <w:t>p</w:t>
      </w:r>
      <w:r>
        <w:t xml:space="preserve">lánu realizácie zmeny bude špecifikácia </w:t>
      </w:r>
      <w:r w:rsidR="00F63778">
        <w:t>ak</w:t>
      </w:r>
      <w:r>
        <w:t>ceptačných testov aktualizácie (zmeny).</w:t>
      </w:r>
    </w:p>
    <w:p w14:paraId="48848E00" w14:textId="77777777" w:rsidR="00D908D7" w:rsidRDefault="00D908D7" w:rsidP="00D908D7">
      <w:pPr>
        <w:spacing w:after="0" w:line="259" w:lineRule="auto"/>
        <w:ind w:left="1134" w:firstLine="0"/>
        <w:jc w:val="left"/>
      </w:pPr>
      <w:r>
        <w:t xml:space="preserve"> </w:t>
      </w:r>
    </w:p>
    <w:p w14:paraId="20485EFB" w14:textId="5515933F" w:rsidR="00D908D7" w:rsidRDefault="00D908D7" w:rsidP="00D908D7">
      <w:pPr>
        <w:ind w:left="1144" w:right="46"/>
      </w:pPr>
      <w:r>
        <w:t xml:space="preserve">Poskytovateľ sa </w:t>
      </w:r>
      <w:r w:rsidR="00F63778">
        <w:t xml:space="preserve">zaviaže </w:t>
      </w:r>
      <w:r>
        <w:t xml:space="preserve">pravidelne aktualizovať a predkladať Objednávateľovi </w:t>
      </w:r>
      <w:r w:rsidR="00F63778">
        <w:t>p</w:t>
      </w:r>
      <w:r>
        <w:t xml:space="preserve">lán realizácie zmeny spolu s odpočtom vykonaných prác, a to vždy k prvému (1.) dňu mesiaca nasledujúceho po prijatí písomnej </w:t>
      </w:r>
      <w:r w:rsidR="00F63778">
        <w:t>o</w:t>
      </w:r>
      <w:r>
        <w:t xml:space="preserve">bjednávky Objednávateľa, až do dňa podpisu akceptačného protokolu  alebo písomného odôvodnenia Objednávateľa o neakceptovaní požadovaných </w:t>
      </w:r>
      <w:r w:rsidR="00674E42">
        <w:t>s</w:t>
      </w:r>
      <w:r>
        <w:t>lužieb rozvoja</w:t>
      </w:r>
      <w:r w:rsidR="003B471E">
        <w:t xml:space="preserve"> IS RIS</w:t>
      </w:r>
      <w:r>
        <w:t xml:space="preserve">.  </w:t>
      </w:r>
    </w:p>
    <w:p w14:paraId="137099E1" w14:textId="77777777" w:rsidR="00D908D7" w:rsidRDefault="00D908D7" w:rsidP="00D908D7">
      <w:pPr>
        <w:spacing w:after="0" w:line="259" w:lineRule="auto"/>
        <w:ind w:left="1134" w:firstLine="0"/>
        <w:jc w:val="left"/>
      </w:pPr>
      <w:r>
        <w:t xml:space="preserve">  </w:t>
      </w:r>
    </w:p>
    <w:p w14:paraId="61CC0648" w14:textId="0D711AF2" w:rsidR="00D908D7" w:rsidRDefault="00D908D7" w:rsidP="00D908D7">
      <w:pPr>
        <w:ind w:left="1144" w:right="46"/>
      </w:pPr>
      <w:r>
        <w:t xml:space="preserve">V analýze dopadov (ako </w:t>
      </w:r>
      <w:r w:rsidR="00853960">
        <w:t>príloha</w:t>
      </w:r>
      <w:r w:rsidR="00674E42">
        <w:t xml:space="preserve"> </w:t>
      </w:r>
      <w:r>
        <w:t xml:space="preserve">cenovej kalkulácie) Poskytovateľ uvedie, ktoré iné časti funkčnosti </w:t>
      </w:r>
      <w:r w:rsidR="000E1037">
        <w:t>IS RIS</w:t>
      </w:r>
      <w:r>
        <w:t xml:space="preserve"> budú ovplyvnené v prípade, ak dôjde k predmetnej realizácii zmeny na základe </w:t>
      </w:r>
      <w:r w:rsidR="00A65F12">
        <w:t>p</w:t>
      </w:r>
      <w:r>
        <w:t xml:space="preserve">ožiadavky na zmenu. </w:t>
      </w:r>
    </w:p>
    <w:p w14:paraId="6B19E52D" w14:textId="77777777" w:rsidR="00D908D7" w:rsidRDefault="00D908D7" w:rsidP="00D908D7">
      <w:pPr>
        <w:spacing w:after="0" w:line="259" w:lineRule="auto"/>
        <w:ind w:left="1134" w:firstLine="0"/>
        <w:jc w:val="left"/>
      </w:pPr>
      <w:r>
        <w:t xml:space="preserve">  </w:t>
      </w:r>
    </w:p>
    <w:p w14:paraId="5B79D433" w14:textId="7C27FCD9" w:rsidR="00D908D7" w:rsidRDefault="00D908D7" w:rsidP="00D908D7">
      <w:pPr>
        <w:ind w:left="1144" w:right="46"/>
      </w:pPr>
      <w:r w:rsidRPr="00EA4721">
        <w:t xml:space="preserve">K realizácii </w:t>
      </w:r>
      <w:r w:rsidR="00A65F12" w:rsidRPr="00EA4721">
        <w:t>s</w:t>
      </w:r>
      <w:r w:rsidRPr="00EA4721">
        <w:t xml:space="preserve">lužby rozvoja </w:t>
      </w:r>
      <w:r w:rsidR="001A4641">
        <w:t xml:space="preserve">IS RIS </w:t>
      </w:r>
      <w:r w:rsidRPr="00EA4721">
        <w:t xml:space="preserve">Poskytovateľom dôjde až po prijatí písomnej </w:t>
      </w:r>
      <w:r w:rsidR="000F0DD9">
        <w:t>o</w:t>
      </w:r>
      <w:r w:rsidRPr="00EA4721">
        <w:t>bjednávky</w:t>
      </w:r>
      <w:r w:rsidR="003A77D7">
        <w:t xml:space="preserve"> </w:t>
      </w:r>
      <w:r w:rsidR="003A77D7" w:rsidRPr="00F24291">
        <w:t>(ďalej len „</w:t>
      </w:r>
      <w:r w:rsidR="003A77D7" w:rsidRPr="00614DF7">
        <w:t>Objednávka</w:t>
      </w:r>
      <w:r w:rsidR="003A77D7" w:rsidRPr="00F24291">
        <w:t>“)</w:t>
      </w:r>
      <w:r w:rsidRPr="00EA4721">
        <w:t>, podpísanej štatutárnym orgánom Objednávateľa</w:t>
      </w:r>
      <w:r w:rsidR="00CD4115">
        <w:t xml:space="preserve"> </w:t>
      </w:r>
      <w:r w:rsidR="00CD4115" w:rsidRPr="00CD4115">
        <w:t>resp. splnomocnenou osobou Objednávateľa</w:t>
      </w:r>
      <w:r w:rsidR="003A77D7">
        <w:t xml:space="preserve">; </w:t>
      </w:r>
      <w:r w:rsidRPr="00F24291">
        <w:t xml:space="preserve">súčasne platí, že Objednávka musí byť potvrdená podpisom štatutárneho orgánu Poskytovateľa. Objednávateľ </w:t>
      </w:r>
      <w:r w:rsidR="008A14F3" w:rsidRPr="00F24291">
        <w:t>sa zaviaže</w:t>
      </w:r>
      <w:r w:rsidRPr="00F24291">
        <w:t xml:space="preserve"> Objednávku doručiť Poskytovateľovi</w:t>
      </w:r>
      <w:r w:rsidRPr="00EA4721">
        <w:t xml:space="preserve"> do 7</w:t>
      </w:r>
      <w:r w:rsidR="004E6BBE">
        <w:t xml:space="preserve"> (</w:t>
      </w:r>
      <w:r w:rsidR="004E6BBE" w:rsidRPr="00EA4721">
        <w:t>siedmych</w:t>
      </w:r>
      <w:r w:rsidRPr="00EA4721">
        <w:t>) kalendárnych dní odo dňa doručenia cenovej kalkulácie Poskytovateľa alebo v uvedenej lehote doručiť Poskytovateľovi písomné vyjadrenie o neakceptácii cenovej kalkulácie. V prípade, že Objednávateľ vo svojom písomnom vyjadrení nebude súhlasiť s cenovou kalkuláciou Poskytovateľa</w:t>
      </w:r>
      <w:r w:rsidR="00F24291">
        <w:t>,</w:t>
      </w:r>
      <w:r w:rsidR="008A14F3">
        <w:t xml:space="preserve"> dôjde k</w:t>
      </w:r>
      <w:r w:rsidRPr="00EA4721">
        <w:t xml:space="preserve"> rokova</w:t>
      </w:r>
      <w:r w:rsidR="008A14F3">
        <w:t>niu</w:t>
      </w:r>
      <w:r w:rsidRPr="00EA4721">
        <w:t xml:space="preserve"> o podmienkach poskytnutia príslušných </w:t>
      </w:r>
      <w:r w:rsidR="001A4641">
        <w:t>s</w:t>
      </w:r>
      <w:r w:rsidRPr="00EA4721">
        <w:t>lužieb rozvoja</w:t>
      </w:r>
      <w:r w:rsidR="00160735">
        <w:t xml:space="preserve"> IS RIS</w:t>
      </w:r>
      <w:r w:rsidRPr="00EA4721">
        <w:t>, a to najneskôr do piatich (5) pracovných dní od doručenia písomnej neakceptácie cenovej kalkulácie Objednávateľom.</w:t>
      </w:r>
      <w:r>
        <w:t xml:space="preserve">  </w:t>
      </w:r>
    </w:p>
    <w:p w14:paraId="6BCE953F" w14:textId="77777777" w:rsidR="00D908D7" w:rsidRDefault="00D908D7" w:rsidP="00D908D7">
      <w:pPr>
        <w:spacing w:after="0" w:line="259" w:lineRule="auto"/>
        <w:ind w:left="567" w:firstLine="0"/>
        <w:jc w:val="left"/>
      </w:pPr>
      <w:r>
        <w:t xml:space="preserve"> </w:t>
      </w:r>
    </w:p>
    <w:p w14:paraId="6F40813A" w14:textId="7C181991" w:rsidR="00D908D7" w:rsidRPr="00F72E3C" w:rsidRDefault="00D908D7" w:rsidP="00614DF7">
      <w:pPr>
        <w:pStyle w:val="Odsekzoznamu"/>
        <w:numPr>
          <w:ilvl w:val="0"/>
          <w:numId w:val="24"/>
        </w:numPr>
        <w:spacing w:after="0" w:line="259" w:lineRule="auto"/>
        <w:ind w:left="1134" w:hanging="425"/>
        <w:rPr>
          <w:b/>
        </w:rPr>
      </w:pPr>
      <w:r w:rsidRPr="00614DF7">
        <w:rPr>
          <w:b/>
        </w:rPr>
        <w:t xml:space="preserve">Rozsah poskytovania </w:t>
      </w:r>
      <w:r w:rsidR="00F8424F" w:rsidRPr="00614DF7">
        <w:rPr>
          <w:b/>
        </w:rPr>
        <w:t>s</w:t>
      </w:r>
      <w:r w:rsidRPr="00F72E3C">
        <w:rPr>
          <w:b/>
        </w:rPr>
        <w:t xml:space="preserve">lužieb rozvoja: </w:t>
      </w:r>
      <w:r w:rsidRPr="00F8424F">
        <w:rPr>
          <w:bCs/>
        </w:rPr>
        <w:t xml:space="preserve">Rozsah poskytovania </w:t>
      </w:r>
      <w:r w:rsidR="001A4641">
        <w:rPr>
          <w:bCs/>
        </w:rPr>
        <w:t>s</w:t>
      </w:r>
      <w:r w:rsidRPr="00F8424F">
        <w:rPr>
          <w:bCs/>
        </w:rPr>
        <w:t>lužieb rozvoja</w:t>
      </w:r>
      <w:r w:rsidR="001A4641">
        <w:rPr>
          <w:bCs/>
        </w:rPr>
        <w:t xml:space="preserve"> IS RIS</w:t>
      </w:r>
      <w:r w:rsidRPr="00F8424F">
        <w:rPr>
          <w:bCs/>
        </w:rPr>
        <w:t xml:space="preserve"> urč</w:t>
      </w:r>
      <w:r w:rsidR="00F8424F" w:rsidRPr="00F8424F">
        <w:rPr>
          <w:bCs/>
        </w:rPr>
        <w:t>í</w:t>
      </w:r>
      <w:r w:rsidRPr="00F8424F">
        <w:rPr>
          <w:bCs/>
        </w:rPr>
        <w:t xml:space="preserve"> Objednávateľ písomnou Objednávkou, ktorej neoddeliteľnou súčasťou </w:t>
      </w:r>
      <w:r w:rsidR="00F8424F" w:rsidRPr="00F8424F">
        <w:rPr>
          <w:bCs/>
        </w:rPr>
        <w:t>bude</w:t>
      </w:r>
      <w:r w:rsidRPr="00F72E3C">
        <w:rPr>
          <w:b/>
        </w:rPr>
        <w:t xml:space="preserve">:  </w:t>
      </w:r>
    </w:p>
    <w:p w14:paraId="18AA8B47" w14:textId="5514076B" w:rsidR="00D908D7" w:rsidRDefault="00D908D7" w:rsidP="00614DF7">
      <w:pPr>
        <w:numPr>
          <w:ilvl w:val="0"/>
          <w:numId w:val="12"/>
        </w:numPr>
        <w:spacing w:after="0"/>
        <w:ind w:left="1843" w:right="46" w:hanging="425"/>
      </w:pPr>
      <w:r>
        <w:t>Požiadavka na zmenu</w:t>
      </w:r>
      <w:r w:rsidR="00C33D48">
        <w:t>,</w:t>
      </w:r>
      <w:r>
        <w:t xml:space="preserve">  </w:t>
      </w:r>
    </w:p>
    <w:p w14:paraId="61ADEA59" w14:textId="77777777" w:rsidR="00D908D7" w:rsidRDefault="00D908D7" w:rsidP="00614DF7">
      <w:pPr>
        <w:numPr>
          <w:ilvl w:val="0"/>
          <w:numId w:val="12"/>
        </w:numPr>
        <w:spacing w:after="0"/>
        <w:ind w:left="1843" w:right="46" w:hanging="425"/>
      </w:pPr>
      <w:r>
        <w:t xml:space="preserve">Cenová kalkulácia vrátane príloh. </w:t>
      </w:r>
    </w:p>
    <w:p w14:paraId="68044414" w14:textId="3921E38B" w:rsidR="00D908D7" w:rsidRDefault="00C31EFF" w:rsidP="00614DF7">
      <w:pPr>
        <w:ind w:left="1120" w:right="46" w:firstLine="0"/>
      </w:pPr>
      <w:r>
        <w:t>V</w:t>
      </w:r>
      <w:r w:rsidR="00D908D7">
        <w:t xml:space="preserve"> prípade, ak vo vzťahu k požadovanému plneniu </w:t>
      </w:r>
      <w:r w:rsidR="00F8424F">
        <w:t>s</w:t>
      </w:r>
      <w:r w:rsidR="00D908D7">
        <w:t>lužieb rozvoja</w:t>
      </w:r>
      <w:r w:rsidR="001A4641">
        <w:t xml:space="preserve"> IS RIS</w:t>
      </w:r>
      <w:r w:rsidR="00D908D7">
        <w:t xml:space="preserve">, po doručení </w:t>
      </w:r>
      <w:r w:rsidR="00F8424F">
        <w:t>p</w:t>
      </w:r>
      <w:r w:rsidR="00D908D7">
        <w:t xml:space="preserve">ožiadavky na zmenu Poskytovateľovi zo strany Objednávateľa nebude doručená Objednávka, </w:t>
      </w:r>
      <w:r w:rsidR="000338AF">
        <w:t>Objednávateľ a Poskytovateľ</w:t>
      </w:r>
      <w:r w:rsidR="00D908D7">
        <w:t xml:space="preserve"> platne uzatvoria dodatok k</w:t>
      </w:r>
      <w:r w:rsidR="00F75553">
        <w:t xml:space="preserve"> SLA </w:t>
      </w:r>
      <w:r w:rsidR="000338AF">
        <w:t>z</w:t>
      </w:r>
      <w:r w:rsidR="00D908D7">
        <w:t xml:space="preserve">mluve, ktorý bude obsahovať harmonogram plnenia a cenové podmienky plnenia, týkajúce sa požadovaných </w:t>
      </w:r>
      <w:r w:rsidR="00F75553">
        <w:t>s</w:t>
      </w:r>
      <w:r w:rsidR="00D908D7">
        <w:t xml:space="preserve">lužieb rozvoja </w:t>
      </w:r>
      <w:r w:rsidR="00D927EE">
        <w:t xml:space="preserve">IS RIS </w:t>
      </w:r>
      <w:r w:rsidR="00D908D7">
        <w:t xml:space="preserve">v súlade s príslušnou </w:t>
      </w:r>
      <w:r w:rsidR="00F75553">
        <w:t>p</w:t>
      </w:r>
      <w:r w:rsidR="00D908D7">
        <w:t xml:space="preserve">ožiadavkou na zmenu. </w:t>
      </w:r>
    </w:p>
    <w:p w14:paraId="06B494C0" w14:textId="77777777" w:rsidR="00D908D7" w:rsidRDefault="00D908D7" w:rsidP="00D908D7">
      <w:pPr>
        <w:spacing w:after="0" w:line="259" w:lineRule="auto"/>
        <w:ind w:left="1134" w:firstLine="0"/>
        <w:jc w:val="left"/>
      </w:pPr>
      <w:r>
        <w:t xml:space="preserve"> </w:t>
      </w:r>
    </w:p>
    <w:p w14:paraId="58BB494A" w14:textId="2A35568C" w:rsidR="00D908D7" w:rsidRDefault="00D908D7" w:rsidP="00614DF7">
      <w:pPr>
        <w:numPr>
          <w:ilvl w:val="0"/>
          <w:numId w:val="2"/>
        </w:numPr>
        <w:ind w:right="46" w:hanging="411"/>
      </w:pPr>
      <w:r>
        <w:rPr>
          <w:b/>
        </w:rPr>
        <w:t xml:space="preserve">Reakčné doby: </w:t>
      </w:r>
      <w:r>
        <w:t xml:space="preserve">Požadovaná doba vyriešenia príslušnej </w:t>
      </w:r>
      <w:r w:rsidR="00C6670E">
        <w:t>p</w:t>
      </w:r>
      <w:r>
        <w:t xml:space="preserve">ožiadavky na zmenu </w:t>
      </w:r>
      <w:r w:rsidR="00C33D48">
        <w:t xml:space="preserve">bude </w:t>
      </w:r>
      <w:r>
        <w:t>súčasťou formulára „</w:t>
      </w:r>
      <w:r>
        <w:rPr>
          <w:i/>
        </w:rPr>
        <w:t>Požiadavka na zmenu</w:t>
      </w:r>
      <w:r>
        <w:t xml:space="preserve">“. Plánovaná doba vyriešenia </w:t>
      </w:r>
      <w:r w:rsidR="00C33D48">
        <w:t>sa uvedie</w:t>
      </w:r>
      <w:r>
        <w:t xml:space="preserve"> v </w:t>
      </w:r>
      <w:r w:rsidR="00C33D48">
        <w:t>c</w:t>
      </w:r>
      <w:r>
        <w:t xml:space="preserve">enovej kalkulácii, ktorej neoddeliteľnou súčasťou </w:t>
      </w:r>
      <w:r w:rsidR="00C33D48">
        <w:t xml:space="preserve">bude </w:t>
      </w:r>
      <w:r>
        <w:t xml:space="preserve">návrh riešenia, predpokladaný harmonogram práce a </w:t>
      </w:r>
      <w:r w:rsidR="00C33D48">
        <w:t>p</w:t>
      </w:r>
      <w:r>
        <w:t xml:space="preserve">lán realizácie zmeny.  </w:t>
      </w:r>
    </w:p>
    <w:p w14:paraId="23F776EC" w14:textId="77777777" w:rsidR="00D908D7" w:rsidRDefault="00D908D7" w:rsidP="00D908D7">
      <w:pPr>
        <w:spacing w:after="0" w:line="259" w:lineRule="auto"/>
        <w:ind w:left="1134" w:firstLine="0"/>
        <w:jc w:val="left"/>
      </w:pPr>
      <w:r>
        <w:t xml:space="preserve">  </w:t>
      </w:r>
    </w:p>
    <w:p w14:paraId="679A09CF" w14:textId="14F2A997" w:rsidR="00D908D7" w:rsidRDefault="00D908D7" w:rsidP="00614DF7">
      <w:pPr>
        <w:numPr>
          <w:ilvl w:val="0"/>
          <w:numId w:val="2"/>
        </w:numPr>
        <w:ind w:right="46" w:hanging="411"/>
      </w:pPr>
      <w:r>
        <w:rPr>
          <w:b/>
        </w:rPr>
        <w:t xml:space="preserve">Akceptácia: </w:t>
      </w:r>
      <w:r>
        <w:t xml:space="preserve">predpokladom pre akceptáciu zmeny </w:t>
      </w:r>
      <w:r w:rsidR="006248CC">
        <w:t xml:space="preserve">bude </w:t>
      </w:r>
      <w:r>
        <w:t xml:space="preserve">realizovanie </w:t>
      </w:r>
      <w:r w:rsidR="006248CC">
        <w:t>a</w:t>
      </w:r>
      <w:r>
        <w:t xml:space="preserve">kceptačného testu podľa špecifikácie uvedenej v </w:t>
      </w:r>
      <w:r w:rsidR="00BB731F">
        <w:t>p</w:t>
      </w:r>
      <w:r>
        <w:t xml:space="preserve">láne realizácie zmeny v testovacom prostredí Objednávateľa (požadovanú úroveň uvedie Objednávateľ v </w:t>
      </w:r>
      <w:r w:rsidR="00BB731F">
        <w:t>p</w:t>
      </w:r>
      <w:r>
        <w:t xml:space="preserve">ožiadavke na zmenu).  </w:t>
      </w:r>
    </w:p>
    <w:p w14:paraId="1B772E62" w14:textId="77777777" w:rsidR="00D908D7" w:rsidRDefault="00D908D7" w:rsidP="00D908D7">
      <w:pPr>
        <w:spacing w:after="0" w:line="259" w:lineRule="auto"/>
        <w:ind w:left="1134" w:firstLine="0"/>
        <w:jc w:val="left"/>
      </w:pPr>
      <w:r>
        <w:rPr>
          <w:b/>
        </w:rPr>
        <w:t xml:space="preserve">  </w:t>
      </w:r>
      <w:r>
        <w:t xml:space="preserve"> </w:t>
      </w:r>
    </w:p>
    <w:p w14:paraId="463B1375" w14:textId="7E0AC4B5" w:rsidR="00D908D7" w:rsidRDefault="00D908D7" w:rsidP="00D908D7">
      <w:pPr>
        <w:ind w:left="1144" w:right="46"/>
      </w:pPr>
      <w:r>
        <w:rPr>
          <w:b/>
        </w:rPr>
        <w:t>Podmienky akceptácie:</w:t>
      </w:r>
      <w:r>
        <w:t xml:space="preserve"> Objednávateľ sa </w:t>
      </w:r>
      <w:r w:rsidR="00210AFA">
        <w:t xml:space="preserve">zaviaže </w:t>
      </w:r>
      <w:r>
        <w:t xml:space="preserve">akceptovať implementované zmeny, ak spĺňajú požiadavky v zmysle obojstranne odsúhlasených funkčných špecifikácií podľa formulára „Požiadavka na zmenu“ a zároveň počet nevyriešených </w:t>
      </w:r>
      <w:r w:rsidR="00210AFA">
        <w:t>d</w:t>
      </w:r>
      <w:r>
        <w:t xml:space="preserve">efektov k termínu ukončenia </w:t>
      </w:r>
      <w:r w:rsidR="00210AFA">
        <w:t>a</w:t>
      </w:r>
      <w:r>
        <w:t>kceptačných testov neprevýši limity uvedené v nasledujúcej tabuľke.</w:t>
      </w:r>
      <w:r>
        <w:rPr>
          <w:b/>
        </w:rPr>
        <w:t xml:space="preserve"> </w:t>
      </w:r>
      <w:r>
        <w:t xml:space="preserve"> </w:t>
      </w:r>
    </w:p>
    <w:p w14:paraId="63664FA3" w14:textId="77777777" w:rsidR="00D908D7" w:rsidRDefault="00D908D7" w:rsidP="00D908D7">
      <w:pPr>
        <w:spacing w:after="0" w:line="259" w:lineRule="auto"/>
        <w:ind w:left="567" w:firstLine="0"/>
        <w:jc w:val="left"/>
      </w:pPr>
      <w:r>
        <w:rPr>
          <w:i/>
        </w:rPr>
        <w:t xml:space="preserve"> </w:t>
      </w:r>
      <w:r>
        <w:t xml:space="preserve"> </w:t>
      </w:r>
    </w:p>
    <w:tbl>
      <w:tblPr>
        <w:tblStyle w:val="TableGrid"/>
        <w:tblW w:w="8275" w:type="dxa"/>
        <w:tblInd w:w="1076" w:type="dxa"/>
        <w:tblCellMar>
          <w:top w:w="14" w:type="dxa"/>
          <w:left w:w="110" w:type="dxa"/>
          <w:right w:w="2" w:type="dxa"/>
        </w:tblCellMar>
        <w:tblLook w:val="04A0" w:firstRow="1" w:lastRow="0" w:firstColumn="1" w:lastColumn="0" w:noHBand="0" w:noVBand="1"/>
      </w:tblPr>
      <w:tblGrid>
        <w:gridCol w:w="1411"/>
        <w:gridCol w:w="5163"/>
        <w:gridCol w:w="1701"/>
      </w:tblGrid>
      <w:tr w:rsidR="00D908D7" w14:paraId="321F428A" w14:textId="77777777" w:rsidTr="00F72E3C">
        <w:trPr>
          <w:trHeight w:val="499"/>
        </w:trPr>
        <w:tc>
          <w:tcPr>
            <w:tcW w:w="1411" w:type="dxa"/>
            <w:tcBorders>
              <w:top w:val="single" w:sz="4" w:space="0" w:color="000000"/>
              <w:left w:val="single" w:sz="4" w:space="0" w:color="000000"/>
              <w:bottom w:val="single" w:sz="4" w:space="0" w:color="000000"/>
              <w:right w:val="single" w:sz="4" w:space="0" w:color="000000"/>
            </w:tcBorders>
            <w:shd w:val="clear" w:color="auto" w:fill="153D64"/>
            <w:vAlign w:val="center"/>
          </w:tcPr>
          <w:p w14:paraId="6709FBC6" w14:textId="74DA3831" w:rsidR="00D908D7" w:rsidRPr="00F72E3C" w:rsidRDefault="00D908D7" w:rsidP="00F72E3C">
            <w:pPr>
              <w:spacing w:after="0" w:line="259" w:lineRule="auto"/>
              <w:ind w:left="0" w:firstLine="0"/>
              <w:jc w:val="center"/>
              <w:rPr>
                <w:color w:val="FFFFFF" w:themeColor="background1"/>
              </w:rPr>
            </w:pPr>
            <w:r w:rsidRPr="00F72E3C">
              <w:rPr>
                <w:b/>
                <w:color w:val="FFFFFF" w:themeColor="background1"/>
              </w:rPr>
              <w:t>Kategória</w:t>
            </w:r>
          </w:p>
        </w:tc>
        <w:tc>
          <w:tcPr>
            <w:tcW w:w="5163" w:type="dxa"/>
            <w:tcBorders>
              <w:top w:val="single" w:sz="4" w:space="0" w:color="000000"/>
              <w:left w:val="single" w:sz="4" w:space="0" w:color="000000"/>
              <w:bottom w:val="single" w:sz="4" w:space="0" w:color="000000"/>
              <w:right w:val="single" w:sz="4" w:space="0" w:color="000000"/>
            </w:tcBorders>
            <w:shd w:val="clear" w:color="auto" w:fill="153D64"/>
            <w:vAlign w:val="center"/>
          </w:tcPr>
          <w:p w14:paraId="050CD9CA" w14:textId="72AA97F3" w:rsidR="00D908D7" w:rsidRPr="00F72E3C" w:rsidRDefault="00D908D7" w:rsidP="00F72E3C">
            <w:pPr>
              <w:spacing w:after="0" w:line="259" w:lineRule="auto"/>
              <w:ind w:left="0" w:firstLine="0"/>
              <w:jc w:val="center"/>
              <w:rPr>
                <w:color w:val="FFFFFF" w:themeColor="background1"/>
              </w:rPr>
            </w:pPr>
            <w:r w:rsidRPr="00F72E3C">
              <w:rPr>
                <w:b/>
                <w:color w:val="FFFFFF" w:themeColor="background1"/>
              </w:rPr>
              <w:t>Popis</w:t>
            </w:r>
          </w:p>
        </w:tc>
        <w:tc>
          <w:tcPr>
            <w:tcW w:w="1701" w:type="dxa"/>
            <w:tcBorders>
              <w:top w:val="single" w:sz="4" w:space="0" w:color="000000"/>
              <w:left w:val="single" w:sz="4" w:space="0" w:color="000000"/>
              <w:bottom w:val="single" w:sz="4" w:space="0" w:color="000000"/>
              <w:right w:val="single" w:sz="4" w:space="0" w:color="000000"/>
            </w:tcBorders>
            <w:shd w:val="clear" w:color="auto" w:fill="153D64"/>
            <w:vAlign w:val="center"/>
          </w:tcPr>
          <w:p w14:paraId="590BBB5A" w14:textId="159431B4" w:rsidR="00D908D7" w:rsidRPr="00F72E3C" w:rsidRDefault="00D908D7" w:rsidP="00F72E3C">
            <w:pPr>
              <w:spacing w:after="0" w:line="259" w:lineRule="auto"/>
              <w:ind w:left="0" w:firstLine="0"/>
              <w:jc w:val="center"/>
              <w:rPr>
                <w:color w:val="FFFFFF" w:themeColor="background1"/>
              </w:rPr>
            </w:pPr>
            <w:r w:rsidRPr="00F72E3C">
              <w:rPr>
                <w:b/>
                <w:color w:val="FFFFFF" w:themeColor="background1"/>
              </w:rPr>
              <w:t>Povolený počet Defektov</w:t>
            </w:r>
          </w:p>
        </w:tc>
      </w:tr>
      <w:tr w:rsidR="00D908D7" w14:paraId="65C9E678" w14:textId="77777777" w:rsidTr="001E5100">
        <w:trPr>
          <w:trHeight w:val="1085"/>
        </w:trPr>
        <w:tc>
          <w:tcPr>
            <w:tcW w:w="1411" w:type="dxa"/>
            <w:tcBorders>
              <w:top w:val="single" w:sz="4" w:space="0" w:color="000000"/>
              <w:left w:val="single" w:sz="4" w:space="0" w:color="000000"/>
              <w:bottom w:val="single" w:sz="4" w:space="0" w:color="000000"/>
              <w:right w:val="single" w:sz="4" w:space="0" w:color="000000"/>
            </w:tcBorders>
          </w:tcPr>
          <w:p w14:paraId="74486F9D" w14:textId="77777777" w:rsidR="00D908D7" w:rsidRDefault="00D908D7" w:rsidP="001E5100">
            <w:pPr>
              <w:spacing w:after="0" w:line="259" w:lineRule="auto"/>
              <w:ind w:left="0" w:firstLine="0"/>
              <w:jc w:val="left"/>
            </w:pPr>
            <w:r>
              <w:rPr>
                <w:b/>
              </w:rPr>
              <w:t>„Kritická"</w:t>
            </w:r>
            <w:r>
              <w:t xml:space="preserve"> </w:t>
            </w:r>
          </w:p>
          <w:p w14:paraId="19EEBED1" w14:textId="77777777" w:rsidR="00D908D7" w:rsidRDefault="00D908D7" w:rsidP="001E5100">
            <w:pPr>
              <w:spacing w:after="0" w:line="259" w:lineRule="auto"/>
              <w:ind w:left="0" w:firstLine="0"/>
              <w:jc w:val="left"/>
            </w:pPr>
            <w:r>
              <w:t xml:space="preserve"> </w:t>
            </w:r>
          </w:p>
        </w:tc>
        <w:tc>
          <w:tcPr>
            <w:tcW w:w="5163" w:type="dxa"/>
            <w:tcBorders>
              <w:top w:val="single" w:sz="4" w:space="0" w:color="000000"/>
              <w:left w:val="single" w:sz="4" w:space="0" w:color="000000"/>
              <w:bottom w:val="single" w:sz="4" w:space="0" w:color="000000"/>
              <w:right w:val="single" w:sz="4" w:space="0" w:color="000000"/>
            </w:tcBorders>
          </w:tcPr>
          <w:p w14:paraId="771B173D" w14:textId="6D693F6A" w:rsidR="00D908D7" w:rsidRDefault="00D908D7" w:rsidP="001E5100">
            <w:pPr>
              <w:spacing w:after="0" w:line="259" w:lineRule="auto"/>
              <w:ind w:left="0" w:right="55" w:firstLine="0"/>
            </w:pPr>
            <w:r>
              <w:t>Kritický</w:t>
            </w:r>
            <w:r w:rsidR="00FF5CF5">
              <w:t xml:space="preserve"> d</w:t>
            </w:r>
            <w:r>
              <w:t xml:space="preserve">efekt s dopadom na základné funkcionality </w:t>
            </w:r>
            <w:r w:rsidR="00017461">
              <w:t>IS RIS</w:t>
            </w:r>
            <w:r>
              <w:t xml:space="preserve">, ktorý by v prípade výskytu v produkčnom prostredí znemožnil prevádzku, resp. v testovacom prostredí zastaví postup testov. </w:t>
            </w:r>
          </w:p>
        </w:tc>
        <w:tc>
          <w:tcPr>
            <w:tcW w:w="1701" w:type="dxa"/>
            <w:tcBorders>
              <w:top w:val="single" w:sz="4" w:space="0" w:color="000000"/>
              <w:left w:val="single" w:sz="4" w:space="0" w:color="000000"/>
              <w:bottom w:val="single" w:sz="4" w:space="0" w:color="000000"/>
              <w:right w:val="single" w:sz="4" w:space="0" w:color="000000"/>
            </w:tcBorders>
          </w:tcPr>
          <w:p w14:paraId="65576BA8" w14:textId="7AAE9827" w:rsidR="00D908D7" w:rsidRDefault="00D908D7" w:rsidP="00614DF7">
            <w:pPr>
              <w:spacing w:after="0" w:line="259" w:lineRule="auto"/>
              <w:ind w:left="0" w:firstLine="0"/>
              <w:jc w:val="center"/>
            </w:pPr>
            <w:r>
              <w:t>0</w:t>
            </w:r>
          </w:p>
        </w:tc>
      </w:tr>
      <w:tr w:rsidR="00D908D7" w14:paraId="7DD99FB4" w14:textId="77777777" w:rsidTr="001E5100">
        <w:trPr>
          <w:trHeight w:val="706"/>
        </w:trPr>
        <w:tc>
          <w:tcPr>
            <w:tcW w:w="1411" w:type="dxa"/>
            <w:tcBorders>
              <w:top w:val="single" w:sz="4" w:space="0" w:color="000000"/>
              <w:left w:val="single" w:sz="4" w:space="0" w:color="000000"/>
              <w:bottom w:val="single" w:sz="4" w:space="0" w:color="000000"/>
              <w:right w:val="single" w:sz="4" w:space="0" w:color="000000"/>
            </w:tcBorders>
          </w:tcPr>
          <w:p w14:paraId="0D9B6CA7" w14:textId="77777777" w:rsidR="00D908D7" w:rsidRDefault="00D908D7" w:rsidP="001E5100">
            <w:pPr>
              <w:spacing w:after="0" w:line="259" w:lineRule="auto"/>
              <w:ind w:left="0" w:firstLine="0"/>
              <w:jc w:val="left"/>
            </w:pPr>
            <w:r>
              <w:rPr>
                <w:b/>
              </w:rPr>
              <w:lastRenderedPageBreak/>
              <w:t>„Normálna“</w:t>
            </w:r>
            <w:r>
              <w:t xml:space="preserve"> </w:t>
            </w:r>
          </w:p>
          <w:p w14:paraId="1EA3FB17" w14:textId="77777777" w:rsidR="00D908D7" w:rsidRDefault="00D908D7" w:rsidP="001E5100">
            <w:pPr>
              <w:spacing w:after="0" w:line="259" w:lineRule="auto"/>
              <w:ind w:left="0" w:firstLine="0"/>
              <w:jc w:val="left"/>
            </w:pPr>
            <w:r>
              <w:t xml:space="preserve"> </w:t>
            </w:r>
          </w:p>
        </w:tc>
        <w:tc>
          <w:tcPr>
            <w:tcW w:w="5163" w:type="dxa"/>
            <w:tcBorders>
              <w:top w:val="single" w:sz="4" w:space="0" w:color="000000"/>
              <w:left w:val="single" w:sz="4" w:space="0" w:color="000000"/>
              <w:bottom w:val="single" w:sz="4" w:space="0" w:color="000000"/>
              <w:right w:val="single" w:sz="4" w:space="0" w:color="000000"/>
            </w:tcBorders>
          </w:tcPr>
          <w:p w14:paraId="13E47295" w14:textId="043A0983" w:rsidR="00D908D7" w:rsidRDefault="00D908D7" w:rsidP="001E5100">
            <w:pPr>
              <w:spacing w:after="0" w:line="259" w:lineRule="auto"/>
              <w:ind w:left="0" w:right="57" w:firstLine="0"/>
            </w:pPr>
            <w:r>
              <w:t>Defekt s nepodstatným dopadom na obsluhu</w:t>
            </w:r>
            <w:r w:rsidR="00017461">
              <w:t xml:space="preserve"> IS RIS</w:t>
            </w:r>
            <w:r>
              <w:t xml:space="preserve">, resp. bez dopadu na postup testov v testovacom prostredí. </w:t>
            </w:r>
          </w:p>
        </w:tc>
        <w:tc>
          <w:tcPr>
            <w:tcW w:w="1701" w:type="dxa"/>
            <w:tcBorders>
              <w:top w:val="single" w:sz="4" w:space="0" w:color="000000"/>
              <w:left w:val="single" w:sz="4" w:space="0" w:color="000000"/>
              <w:bottom w:val="single" w:sz="4" w:space="0" w:color="000000"/>
              <w:right w:val="single" w:sz="4" w:space="0" w:color="000000"/>
            </w:tcBorders>
          </w:tcPr>
          <w:p w14:paraId="3E0C6DB5" w14:textId="79B2C808" w:rsidR="00D908D7" w:rsidRDefault="001903B6" w:rsidP="00614DF7">
            <w:pPr>
              <w:spacing w:after="0" w:line="259" w:lineRule="auto"/>
              <w:ind w:left="0" w:firstLine="0"/>
              <w:jc w:val="center"/>
            </w:pPr>
            <w:r>
              <w:t>3</w:t>
            </w:r>
          </w:p>
        </w:tc>
      </w:tr>
    </w:tbl>
    <w:p w14:paraId="20D0AC43" w14:textId="77777777" w:rsidR="00D908D7" w:rsidRDefault="00D908D7" w:rsidP="00D908D7">
      <w:pPr>
        <w:spacing w:after="0" w:line="259" w:lineRule="auto"/>
        <w:ind w:left="567" w:firstLine="0"/>
        <w:jc w:val="left"/>
      </w:pPr>
      <w:r>
        <w:rPr>
          <w:i/>
        </w:rPr>
        <w:t xml:space="preserve"> </w:t>
      </w:r>
      <w:r>
        <w:t xml:space="preserve"> </w:t>
      </w:r>
    </w:p>
    <w:p w14:paraId="7A698BEC" w14:textId="62B50572" w:rsidR="00D908D7" w:rsidRDefault="00D908D7" w:rsidP="00D908D7">
      <w:pPr>
        <w:spacing w:after="0" w:line="259" w:lineRule="auto"/>
        <w:ind w:left="567" w:firstLine="0"/>
        <w:jc w:val="left"/>
      </w:pPr>
    </w:p>
    <w:p w14:paraId="771E77EF" w14:textId="740E9748" w:rsidR="00860634" w:rsidRDefault="001513B4" w:rsidP="00D908D7">
      <w:pPr>
        <w:spacing w:after="28"/>
        <w:ind w:left="563" w:right="46"/>
      </w:pPr>
      <w:r>
        <w:t>P</w:t>
      </w:r>
      <w:r w:rsidR="00D908D7">
        <w:t xml:space="preserve">oskytnutie </w:t>
      </w:r>
      <w:r>
        <w:t>s</w:t>
      </w:r>
      <w:r w:rsidR="00D908D7">
        <w:t xml:space="preserve">lužieb rozvoja </w:t>
      </w:r>
      <w:r>
        <w:t xml:space="preserve">bude potvrdené </w:t>
      </w:r>
      <w:r w:rsidR="00D908D7">
        <w:t xml:space="preserve">akceptačným protokolom, pričom pre účely úhrady ceny za </w:t>
      </w:r>
      <w:r>
        <w:t>s</w:t>
      </w:r>
      <w:r w:rsidR="00D908D7">
        <w:t>lužby rozvoja</w:t>
      </w:r>
      <w:r w:rsidR="003B471E">
        <w:t xml:space="preserve"> IS RIS</w:t>
      </w:r>
      <w:r w:rsidR="00D908D7">
        <w:t xml:space="preserve"> </w:t>
      </w:r>
      <w:r w:rsidR="00EB73E0">
        <w:t>sa budú rozlišovať nasledovné</w:t>
      </w:r>
      <w:r w:rsidR="00D908D7">
        <w:t xml:space="preserve"> úrov</w:t>
      </w:r>
      <w:r w:rsidR="00EB73E0">
        <w:t>ne</w:t>
      </w:r>
      <w:r w:rsidR="00D908D7">
        <w:t xml:space="preserve"> akceptácie:</w:t>
      </w:r>
    </w:p>
    <w:p w14:paraId="6B5061C4" w14:textId="1547BD94" w:rsidR="00D00352" w:rsidRDefault="00D908D7" w:rsidP="00F72E3C">
      <w:pPr>
        <w:pStyle w:val="Odsekzoznamu"/>
        <w:numPr>
          <w:ilvl w:val="0"/>
          <w:numId w:val="26"/>
        </w:numPr>
      </w:pPr>
      <w:r w:rsidRPr="00350FAD">
        <w:rPr>
          <w:i/>
        </w:rPr>
        <w:t>„Neakceptované/Nevyriešené“</w:t>
      </w:r>
      <w:r w:rsidR="00720A5C">
        <w:t xml:space="preserve">, pričom </w:t>
      </w:r>
      <w:r>
        <w:t xml:space="preserve">výstupom </w:t>
      </w:r>
      <w:r w:rsidR="00720A5C">
        <w:t>bude</w:t>
      </w:r>
      <w:r w:rsidR="00AC0C41">
        <w:t xml:space="preserve"> písomné odôvodnenie rozhodnutia zo strany Objednávateľa o neakceptovaní požadovanej služby / v danom prípade nebude mať Poskytovateľ právo na úhradu ceny za uvedené služby rozvoja </w:t>
      </w:r>
      <w:r w:rsidR="00D40E0F">
        <w:t>IS RIS</w:t>
      </w:r>
      <w:r w:rsidR="00AC0C41">
        <w:t>/</w:t>
      </w:r>
      <w:r w:rsidR="00086C94">
        <w:t xml:space="preserve"> </w:t>
      </w:r>
      <w:r w:rsidR="00AC0C41">
        <w:t>po vzájomnej dohode Poskytovateľ vyzve Objednávateľa k akceptácii v dodatočnom termíne</w:t>
      </w:r>
      <w:r w:rsidR="00350FAD">
        <w:t xml:space="preserve">, </w:t>
      </w:r>
      <w:r w:rsidR="00350FAD" w:rsidRPr="00350FAD">
        <w:t>pričom Poskytovateľ je oprávnený vystaviť faktúru až po následnej akceptácii zo strany Objednávateľa</w:t>
      </w:r>
      <w:r w:rsidR="00AC0C41">
        <w:t xml:space="preserve"> </w:t>
      </w:r>
    </w:p>
    <w:p w14:paraId="56418312" w14:textId="4CDA1A87" w:rsidR="00F11F66" w:rsidRDefault="00D00352" w:rsidP="00614DF7">
      <w:pPr>
        <w:pStyle w:val="Odsekzoznamu"/>
        <w:numPr>
          <w:ilvl w:val="0"/>
          <w:numId w:val="26"/>
        </w:numPr>
        <w:ind w:left="1134" w:right="46"/>
      </w:pPr>
      <w:r>
        <w:t>„</w:t>
      </w:r>
      <w:r w:rsidRPr="00614DF7">
        <w:rPr>
          <w:i/>
          <w:iCs/>
        </w:rPr>
        <w:t>Akceptované“</w:t>
      </w:r>
      <w:r>
        <w:t xml:space="preserve">, pričom výstupom bude </w:t>
      </w:r>
      <w:r w:rsidR="00F11F66">
        <w:t xml:space="preserve">podpísanie akceptačného protokolu zo strany oprávnených osôb Poskytovateľa a Objednávateľa.  </w:t>
      </w:r>
    </w:p>
    <w:p w14:paraId="28329C39" w14:textId="1B14D92B" w:rsidR="00D908D7" w:rsidRDefault="00D908D7" w:rsidP="00D908D7">
      <w:pPr>
        <w:spacing w:after="0" w:line="259" w:lineRule="auto"/>
        <w:ind w:left="0" w:firstLine="0"/>
        <w:jc w:val="left"/>
      </w:pPr>
    </w:p>
    <w:p w14:paraId="38A00336" w14:textId="585F8544" w:rsidR="00D908D7" w:rsidRDefault="00D908D7" w:rsidP="00614DF7">
      <w:pPr>
        <w:ind w:left="567" w:right="46" w:firstLine="0"/>
      </w:pPr>
      <w:r>
        <w:t>Akceptačný protokol s úrovňou akceptácie „</w:t>
      </w:r>
      <w:r>
        <w:rPr>
          <w:i/>
        </w:rPr>
        <w:t>Akceptované</w:t>
      </w:r>
      <w:r>
        <w:t xml:space="preserve">“ podpísaný oprávnenými osobami Objednávateľa a Poskytovateľa </w:t>
      </w:r>
      <w:r w:rsidR="001848C4">
        <w:t xml:space="preserve">bude </w:t>
      </w:r>
      <w:r>
        <w:t>slúži</w:t>
      </w:r>
      <w:r w:rsidR="001848C4">
        <w:t>ť</w:t>
      </w:r>
      <w:r>
        <w:t xml:space="preserve"> ako podklad pre vystavenie príslušnej faktúry Poskytovateľom a úhradu ceny za </w:t>
      </w:r>
      <w:r w:rsidR="0045546D">
        <w:t>s</w:t>
      </w:r>
      <w:r>
        <w:t xml:space="preserve">lužby rozvoja </w:t>
      </w:r>
      <w:r w:rsidR="00AF6702">
        <w:t xml:space="preserve">IS RIS </w:t>
      </w:r>
      <w:r>
        <w:t xml:space="preserve">v zmysle cenovej kalkulácie Poskytovateľa. Objednávateľ sa </w:t>
      </w:r>
      <w:r w:rsidR="0045546D">
        <w:t xml:space="preserve">zaviaže </w:t>
      </w:r>
      <w:r>
        <w:t xml:space="preserve">podpísať akceptačný protokol vystavený Poskytovateľom do desiatich (10) pracovných dní odo dňa úspešného vykonania Akceptačných testov. V prípade márneho uplynutia tejto lehoty sa príslušná </w:t>
      </w:r>
      <w:r w:rsidR="00890EFF">
        <w:t>p</w:t>
      </w:r>
      <w:r>
        <w:t>ožiadavka na zmenu, resp. príslušná úprava</w:t>
      </w:r>
      <w:r w:rsidR="00AF6702">
        <w:t xml:space="preserve"> IS RIS</w:t>
      </w:r>
      <w:r>
        <w:t xml:space="preserve">, </w:t>
      </w:r>
      <w:r w:rsidR="00890EFF">
        <w:t xml:space="preserve">bude </w:t>
      </w:r>
      <w:r>
        <w:t>považ</w:t>
      </w:r>
      <w:r w:rsidR="00890EFF">
        <w:t>o</w:t>
      </w:r>
      <w:r w:rsidR="00163548">
        <w:t>v</w:t>
      </w:r>
      <w:r w:rsidR="00EB72C2">
        <w:t>ať</w:t>
      </w:r>
      <w:r>
        <w:t xml:space="preserve"> za vykonanú a odovzdanú Objednávateľovi a Objednávateľom akceptovanú</w:t>
      </w:r>
      <w:r w:rsidR="004631F8">
        <w:t xml:space="preserve"> </w:t>
      </w:r>
      <w:r w:rsidR="004631F8" w:rsidRPr="004631F8">
        <w:t>v plnom rozsahu ako „Akceptované“.</w:t>
      </w:r>
      <w:r>
        <w:t xml:space="preserve">  </w:t>
      </w:r>
    </w:p>
    <w:p w14:paraId="2857233E" w14:textId="77777777" w:rsidR="002B1774" w:rsidRDefault="002B1774" w:rsidP="00614DF7">
      <w:pPr>
        <w:ind w:left="567" w:right="46" w:firstLine="0"/>
      </w:pPr>
    </w:p>
    <w:p w14:paraId="4A74CA0D" w14:textId="154A5675" w:rsidR="00C377BD" w:rsidRDefault="002B1774">
      <w:pPr>
        <w:ind w:left="563" w:right="46"/>
        <w:rPr>
          <w:color w:val="FF0000"/>
        </w:rPr>
      </w:pPr>
      <w:r>
        <w:t>Poskytovateľ sa zaviaže, že v prípade poskytnutia služieb rozvoja IS RIS subdodávateľom (treťou stranou) dodrží všetky štandardy</w:t>
      </w:r>
      <w:r>
        <w:rPr>
          <w:color w:val="FF0000"/>
        </w:rPr>
        <w:t xml:space="preserve"> </w:t>
      </w:r>
      <w:r>
        <w:t xml:space="preserve">a metodiku pre aktualizáciu informačno-komunikačných technológií a štandardy pre účasť tretej strany, najmä Vyhlášku č. 78/2020 Z. z., a to v časti týkajúcej sa povinností, ktoré sú aplikovateľné priamo na Poskytovateľa. Ak počas trvania zmluvného vzťahu medzi Poskytovateľom a Objednávateľom, Objednávateľ preukáže, že Poskytovateľ alebo subdodávateľ porušil povinnosť podľa Vyhlášky č. 78/2020 Z.z., Objednávateľ bude trvať na náhrade škody voči Poskytovateľovi. </w:t>
      </w:r>
      <w:r>
        <w:rPr>
          <w:color w:val="FF0000"/>
        </w:rPr>
        <w:t xml:space="preserve"> </w:t>
      </w:r>
    </w:p>
    <w:p w14:paraId="309921B0" w14:textId="77777777" w:rsidR="00C377BD" w:rsidRDefault="00C377BD" w:rsidP="00F72E3C">
      <w:pPr>
        <w:ind w:left="563" w:right="46"/>
      </w:pPr>
    </w:p>
    <w:p w14:paraId="1C21B97E" w14:textId="77777777" w:rsidR="004F139F" w:rsidRPr="00C377BD" w:rsidRDefault="004F139F" w:rsidP="00F72E3C">
      <w:pPr>
        <w:ind w:left="563" w:right="46"/>
      </w:pPr>
    </w:p>
    <w:p w14:paraId="5F374642" w14:textId="5F56FEA1" w:rsidR="00D908D7" w:rsidRPr="00F72E3C" w:rsidRDefault="00D908D7" w:rsidP="00F72E3C">
      <w:pPr>
        <w:pStyle w:val="Nadpis2"/>
        <w:numPr>
          <w:ilvl w:val="1"/>
          <w:numId w:val="105"/>
        </w:numPr>
        <w:rPr>
          <w:rFonts w:cs="Arial"/>
          <w:b/>
          <w:bCs/>
          <w:sz w:val="28"/>
          <w:szCs w:val="28"/>
        </w:rPr>
      </w:pPr>
      <w:bookmarkStart w:id="75" w:name="_Toc189225071"/>
      <w:bookmarkStart w:id="76" w:name="_Toc190705498"/>
      <w:r w:rsidRPr="00F72E3C">
        <w:rPr>
          <w:rFonts w:cs="Arial"/>
          <w:b/>
          <w:bCs/>
          <w:sz w:val="28"/>
          <w:szCs w:val="28"/>
        </w:rPr>
        <w:t xml:space="preserve">Použité technológie </w:t>
      </w:r>
      <w:r w:rsidR="00916C6C" w:rsidRPr="00F72E3C">
        <w:rPr>
          <w:rFonts w:cs="Arial"/>
          <w:b/>
          <w:bCs/>
          <w:sz w:val="28"/>
          <w:szCs w:val="28"/>
        </w:rPr>
        <w:t>IS RIS</w:t>
      </w:r>
      <w:bookmarkEnd w:id="75"/>
      <w:bookmarkEnd w:id="76"/>
    </w:p>
    <w:p w14:paraId="668F2A51" w14:textId="77777777" w:rsidR="00D908D7" w:rsidRDefault="00D908D7" w:rsidP="00D908D7">
      <w:pPr>
        <w:spacing w:after="0" w:line="259" w:lineRule="auto"/>
        <w:ind w:left="567" w:firstLine="0"/>
        <w:jc w:val="left"/>
      </w:pPr>
      <w:r>
        <w:t xml:space="preserve"> </w:t>
      </w:r>
    </w:p>
    <w:tbl>
      <w:tblPr>
        <w:tblStyle w:val="TableGrid"/>
        <w:tblW w:w="9199" w:type="dxa"/>
        <w:tblInd w:w="568" w:type="dxa"/>
        <w:tblCellMar>
          <w:top w:w="9" w:type="dxa"/>
          <w:left w:w="104" w:type="dxa"/>
          <w:bottom w:w="4" w:type="dxa"/>
          <w:right w:w="48" w:type="dxa"/>
        </w:tblCellMar>
        <w:tblLook w:val="04A0" w:firstRow="1" w:lastRow="0" w:firstColumn="1" w:lastColumn="0" w:noHBand="0" w:noVBand="1"/>
      </w:tblPr>
      <w:tblGrid>
        <w:gridCol w:w="1410"/>
        <w:gridCol w:w="7789"/>
      </w:tblGrid>
      <w:tr w:rsidR="00D908D7" w14:paraId="3805FB29" w14:textId="77777777" w:rsidTr="00F72E3C">
        <w:trPr>
          <w:trHeight w:val="305"/>
        </w:trPr>
        <w:tc>
          <w:tcPr>
            <w:tcW w:w="9199" w:type="dxa"/>
            <w:gridSpan w:val="2"/>
            <w:tcBorders>
              <w:top w:val="single" w:sz="4" w:space="0" w:color="000000"/>
              <w:left w:val="single" w:sz="4" w:space="0" w:color="000000"/>
              <w:bottom w:val="single" w:sz="4" w:space="0" w:color="000000"/>
              <w:right w:val="single" w:sz="4" w:space="0" w:color="000000"/>
            </w:tcBorders>
            <w:shd w:val="clear" w:color="auto" w:fill="153D64"/>
            <w:vAlign w:val="center"/>
          </w:tcPr>
          <w:p w14:paraId="1D574530" w14:textId="77777777" w:rsidR="00D908D7" w:rsidRDefault="00D908D7" w:rsidP="00595F9F">
            <w:pPr>
              <w:spacing w:after="0" w:line="259" w:lineRule="auto"/>
              <w:ind w:left="0" w:firstLine="0"/>
              <w:jc w:val="left"/>
            </w:pPr>
            <w:r w:rsidRPr="00F72E3C">
              <w:rPr>
                <w:b/>
                <w:color w:val="FFFFFF" w:themeColor="background1"/>
              </w:rPr>
              <w:t xml:space="preserve">Aplikačné vybavenie </w:t>
            </w:r>
          </w:p>
        </w:tc>
      </w:tr>
      <w:tr w:rsidR="00D908D7" w14:paraId="2525C75E" w14:textId="77777777" w:rsidTr="001E5100">
        <w:trPr>
          <w:trHeight w:val="332"/>
        </w:trPr>
        <w:tc>
          <w:tcPr>
            <w:tcW w:w="1410" w:type="dxa"/>
            <w:tcBorders>
              <w:top w:val="single" w:sz="4" w:space="0" w:color="000000"/>
              <w:left w:val="single" w:sz="4" w:space="0" w:color="000000"/>
              <w:bottom w:val="single" w:sz="4" w:space="0" w:color="000000"/>
              <w:right w:val="single" w:sz="4" w:space="0" w:color="000000"/>
            </w:tcBorders>
          </w:tcPr>
          <w:p w14:paraId="58811AA0" w14:textId="77777777" w:rsidR="00D908D7" w:rsidRDefault="00D908D7" w:rsidP="001E5100">
            <w:pPr>
              <w:spacing w:after="0" w:line="259" w:lineRule="auto"/>
              <w:ind w:left="0" w:firstLine="0"/>
              <w:jc w:val="left"/>
            </w:pPr>
            <w:r>
              <w:t xml:space="preserve">WEB (portál) </w:t>
            </w:r>
          </w:p>
        </w:tc>
        <w:tc>
          <w:tcPr>
            <w:tcW w:w="7789" w:type="dxa"/>
            <w:tcBorders>
              <w:top w:val="single" w:sz="4" w:space="0" w:color="000000"/>
              <w:left w:val="single" w:sz="4" w:space="0" w:color="000000"/>
              <w:bottom w:val="single" w:sz="4" w:space="0" w:color="000000"/>
              <w:right w:val="single" w:sz="4" w:space="0" w:color="000000"/>
            </w:tcBorders>
          </w:tcPr>
          <w:p w14:paraId="6BE757F2" w14:textId="77777777" w:rsidR="00D908D7" w:rsidRDefault="00D908D7" w:rsidP="001E5100">
            <w:pPr>
              <w:spacing w:after="0" w:line="259" w:lineRule="auto"/>
              <w:ind w:left="6" w:firstLine="0"/>
              <w:jc w:val="left"/>
            </w:pPr>
            <w:r>
              <w:t xml:space="preserve">ASP .Net Core 3.1, .Net Framework 4.6.1, ASP .Net Core 3.1, AngularJS, Bootstrap </w:t>
            </w:r>
          </w:p>
        </w:tc>
      </w:tr>
      <w:tr w:rsidR="00D908D7" w14:paraId="3B018AB1" w14:textId="77777777" w:rsidTr="001E5100">
        <w:trPr>
          <w:trHeight w:val="701"/>
        </w:trPr>
        <w:tc>
          <w:tcPr>
            <w:tcW w:w="1410" w:type="dxa"/>
            <w:tcBorders>
              <w:top w:val="single" w:sz="4" w:space="0" w:color="000000"/>
              <w:left w:val="single" w:sz="4" w:space="0" w:color="000000"/>
              <w:bottom w:val="single" w:sz="4" w:space="0" w:color="000000"/>
              <w:right w:val="single" w:sz="4" w:space="0" w:color="000000"/>
            </w:tcBorders>
            <w:vAlign w:val="bottom"/>
          </w:tcPr>
          <w:p w14:paraId="355E1CB8" w14:textId="77777777" w:rsidR="00D908D7" w:rsidRDefault="00D908D7" w:rsidP="001E5100">
            <w:pPr>
              <w:spacing w:after="0" w:line="259" w:lineRule="auto"/>
              <w:ind w:left="0" w:firstLine="0"/>
              <w:jc w:val="left"/>
            </w:pPr>
            <w:r>
              <w:t xml:space="preserve">Aplikačná vrstva </w:t>
            </w:r>
          </w:p>
        </w:tc>
        <w:tc>
          <w:tcPr>
            <w:tcW w:w="7789" w:type="dxa"/>
            <w:tcBorders>
              <w:top w:val="single" w:sz="4" w:space="0" w:color="000000"/>
              <w:left w:val="single" w:sz="4" w:space="0" w:color="000000"/>
              <w:bottom w:val="single" w:sz="4" w:space="0" w:color="000000"/>
              <w:right w:val="single" w:sz="4" w:space="0" w:color="000000"/>
            </w:tcBorders>
          </w:tcPr>
          <w:p w14:paraId="768081D4" w14:textId="77777777" w:rsidR="00D908D7" w:rsidRDefault="00D908D7" w:rsidP="001E5100">
            <w:pPr>
              <w:spacing w:after="0" w:line="259" w:lineRule="auto"/>
              <w:ind w:left="6" w:right="56" w:firstLine="0"/>
            </w:pPr>
            <w:r>
              <w:t xml:space="preserve">.Net FW 4.6.1, DevExpress.v15.2, .Net FW 4.8, Apache FOP 1.1, DevExpress.v19.1, EPPlus v.4.5.3.3;.Net FW 4.8;DevExpress.v19.1, EPPlus v.4.5.3.3;.NET FW 4.7;.Net FW 4.5.2, </w:t>
            </w:r>
            <w:r>
              <w:rPr>
                <w:color w:val="7030A0"/>
              </w:rPr>
              <w:t>Nginx, DB Redis</w:t>
            </w:r>
            <w:r>
              <w:t xml:space="preserve"> </w:t>
            </w:r>
          </w:p>
        </w:tc>
      </w:tr>
    </w:tbl>
    <w:p w14:paraId="453278B3" w14:textId="77777777" w:rsidR="00D908D7" w:rsidRDefault="00D908D7" w:rsidP="00D908D7">
      <w:pPr>
        <w:spacing w:after="0" w:line="259" w:lineRule="auto"/>
        <w:ind w:left="673" w:firstLine="0"/>
        <w:jc w:val="left"/>
      </w:pPr>
      <w:r>
        <w:t xml:space="preserve"> </w:t>
      </w:r>
      <w:r>
        <w:tab/>
        <w:t xml:space="preserve"> </w:t>
      </w:r>
    </w:p>
    <w:tbl>
      <w:tblPr>
        <w:tblStyle w:val="TableGrid"/>
        <w:tblW w:w="9199" w:type="dxa"/>
        <w:tblInd w:w="568" w:type="dxa"/>
        <w:tblCellMar>
          <w:top w:w="9" w:type="dxa"/>
          <w:left w:w="104" w:type="dxa"/>
          <w:bottom w:w="4" w:type="dxa"/>
          <w:right w:w="49" w:type="dxa"/>
        </w:tblCellMar>
        <w:tblLook w:val="04A0" w:firstRow="1" w:lastRow="0" w:firstColumn="1" w:lastColumn="0" w:noHBand="0" w:noVBand="1"/>
      </w:tblPr>
      <w:tblGrid>
        <w:gridCol w:w="1410"/>
        <w:gridCol w:w="7789"/>
      </w:tblGrid>
      <w:tr w:rsidR="00D908D7" w14:paraId="7AC530EA" w14:textId="77777777" w:rsidTr="00F72E3C">
        <w:trPr>
          <w:trHeight w:val="310"/>
        </w:trPr>
        <w:tc>
          <w:tcPr>
            <w:tcW w:w="9199" w:type="dxa"/>
            <w:gridSpan w:val="2"/>
            <w:tcBorders>
              <w:top w:val="single" w:sz="4" w:space="0" w:color="000000"/>
              <w:left w:val="single" w:sz="4" w:space="0" w:color="000000"/>
              <w:bottom w:val="single" w:sz="4" w:space="0" w:color="000000"/>
              <w:right w:val="single" w:sz="4" w:space="0" w:color="000000"/>
            </w:tcBorders>
            <w:shd w:val="clear" w:color="auto" w:fill="153D64"/>
            <w:vAlign w:val="center"/>
          </w:tcPr>
          <w:p w14:paraId="3C4D410C" w14:textId="77777777" w:rsidR="00D908D7" w:rsidRDefault="00D908D7" w:rsidP="00595F9F">
            <w:pPr>
              <w:spacing w:after="0" w:line="259" w:lineRule="auto"/>
              <w:ind w:left="0" w:firstLine="0"/>
              <w:jc w:val="left"/>
            </w:pPr>
            <w:r w:rsidRPr="00F72E3C">
              <w:rPr>
                <w:b/>
                <w:color w:val="FFFFFF" w:themeColor="background1"/>
              </w:rPr>
              <w:t xml:space="preserve">Systémový softvér </w:t>
            </w:r>
          </w:p>
        </w:tc>
      </w:tr>
      <w:tr w:rsidR="00D908D7" w14:paraId="7AD9B1EF" w14:textId="77777777" w:rsidTr="001E5100">
        <w:trPr>
          <w:trHeight w:val="332"/>
        </w:trPr>
        <w:tc>
          <w:tcPr>
            <w:tcW w:w="1410" w:type="dxa"/>
            <w:tcBorders>
              <w:top w:val="single" w:sz="4" w:space="0" w:color="000000"/>
              <w:left w:val="single" w:sz="4" w:space="0" w:color="000000"/>
              <w:bottom w:val="single" w:sz="4" w:space="0" w:color="000000"/>
              <w:right w:val="single" w:sz="4" w:space="0" w:color="000000"/>
            </w:tcBorders>
          </w:tcPr>
          <w:p w14:paraId="79F26CC0" w14:textId="77777777" w:rsidR="00D908D7" w:rsidRDefault="00D908D7" w:rsidP="001E5100">
            <w:pPr>
              <w:spacing w:after="0" w:line="259" w:lineRule="auto"/>
              <w:ind w:left="0" w:firstLine="0"/>
              <w:jc w:val="left"/>
            </w:pPr>
            <w:r>
              <w:t xml:space="preserve">Web (portál) </w:t>
            </w:r>
          </w:p>
        </w:tc>
        <w:tc>
          <w:tcPr>
            <w:tcW w:w="7789" w:type="dxa"/>
            <w:tcBorders>
              <w:top w:val="single" w:sz="4" w:space="0" w:color="000000"/>
              <w:left w:val="single" w:sz="4" w:space="0" w:color="000000"/>
              <w:bottom w:val="single" w:sz="4" w:space="0" w:color="000000"/>
              <w:right w:val="single" w:sz="4" w:space="0" w:color="000000"/>
            </w:tcBorders>
          </w:tcPr>
          <w:p w14:paraId="644309BE" w14:textId="77777777" w:rsidR="00D908D7" w:rsidRDefault="00D908D7" w:rsidP="001E5100">
            <w:pPr>
              <w:spacing w:after="0" w:line="259" w:lineRule="auto"/>
              <w:ind w:left="6" w:firstLine="0"/>
              <w:jc w:val="left"/>
            </w:pPr>
            <w:r>
              <w:t xml:space="preserve">MS Windows 2012 R2 x64 Standard </w:t>
            </w:r>
          </w:p>
        </w:tc>
      </w:tr>
      <w:tr w:rsidR="00D908D7" w14:paraId="3DFBA139" w14:textId="77777777" w:rsidTr="001E5100">
        <w:trPr>
          <w:trHeight w:val="470"/>
        </w:trPr>
        <w:tc>
          <w:tcPr>
            <w:tcW w:w="1410" w:type="dxa"/>
            <w:tcBorders>
              <w:top w:val="single" w:sz="4" w:space="0" w:color="000000"/>
              <w:left w:val="single" w:sz="4" w:space="0" w:color="000000"/>
              <w:bottom w:val="single" w:sz="4" w:space="0" w:color="000000"/>
              <w:right w:val="single" w:sz="4" w:space="0" w:color="000000"/>
            </w:tcBorders>
          </w:tcPr>
          <w:p w14:paraId="0C8C1DF4" w14:textId="77777777" w:rsidR="00D908D7" w:rsidRDefault="00D908D7" w:rsidP="001E5100">
            <w:pPr>
              <w:spacing w:after="0" w:line="259" w:lineRule="auto"/>
              <w:ind w:left="0" w:firstLine="0"/>
              <w:jc w:val="left"/>
            </w:pPr>
            <w:r>
              <w:t xml:space="preserve">Aplikačná vrstva </w:t>
            </w:r>
          </w:p>
        </w:tc>
        <w:tc>
          <w:tcPr>
            <w:tcW w:w="7789" w:type="dxa"/>
            <w:tcBorders>
              <w:top w:val="single" w:sz="4" w:space="0" w:color="000000"/>
              <w:left w:val="single" w:sz="4" w:space="0" w:color="000000"/>
              <w:bottom w:val="single" w:sz="4" w:space="0" w:color="000000"/>
              <w:right w:val="single" w:sz="4" w:space="0" w:color="000000"/>
            </w:tcBorders>
          </w:tcPr>
          <w:p w14:paraId="7665E47E" w14:textId="77777777" w:rsidR="00D908D7" w:rsidRDefault="00D908D7" w:rsidP="001E5100">
            <w:pPr>
              <w:spacing w:after="0" w:line="259" w:lineRule="auto"/>
              <w:ind w:left="6" w:firstLine="0"/>
            </w:pPr>
            <w:r>
              <w:t xml:space="preserve">MS Windows 2012 R2 x64 Standard, IIS 8.5, .Net FW 4.8, HSM zariadenia, </w:t>
            </w:r>
            <w:r>
              <w:rPr>
                <w:color w:val="7030A0"/>
              </w:rPr>
              <w:t>Redhat/CentOS 8, Ubuntu 20, Docker</w:t>
            </w:r>
            <w:r>
              <w:t xml:space="preserve"> </w:t>
            </w:r>
          </w:p>
        </w:tc>
      </w:tr>
      <w:tr w:rsidR="00D908D7" w14:paraId="07E0CCBD" w14:textId="77777777" w:rsidTr="001E5100">
        <w:trPr>
          <w:trHeight w:val="470"/>
        </w:trPr>
        <w:tc>
          <w:tcPr>
            <w:tcW w:w="1410" w:type="dxa"/>
            <w:tcBorders>
              <w:top w:val="single" w:sz="4" w:space="0" w:color="000000"/>
              <w:left w:val="single" w:sz="4" w:space="0" w:color="000000"/>
              <w:bottom w:val="single" w:sz="4" w:space="0" w:color="000000"/>
              <w:right w:val="single" w:sz="4" w:space="0" w:color="000000"/>
            </w:tcBorders>
            <w:vAlign w:val="bottom"/>
          </w:tcPr>
          <w:p w14:paraId="7964CD76" w14:textId="77777777" w:rsidR="00D908D7" w:rsidRDefault="00D908D7" w:rsidP="001E5100">
            <w:pPr>
              <w:spacing w:after="0" w:line="259" w:lineRule="auto"/>
              <w:ind w:left="0" w:firstLine="0"/>
              <w:jc w:val="left"/>
            </w:pPr>
            <w:r>
              <w:t xml:space="preserve">DB vrstva </w:t>
            </w:r>
          </w:p>
        </w:tc>
        <w:tc>
          <w:tcPr>
            <w:tcW w:w="7789" w:type="dxa"/>
            <w:tcBorders>
              <w:top w:val="single" w:sz="4" w:space="0" w:color="000000"/>
              <w:left w:val="single" w:sz="4" w:space="0" w:color="000000"/>
              <w:bottom w:val="single" w:sz="4" w:space="0" w:color="000000"/>
              <w:right w:val="single" w:sz="4" w:space="0" w:color="000000"/>
            </w:tcBorders>
          </w:tcPr>
          <w:p w14:paraId="2B2B2C31" w14:textId="77777777" w:rsidR="00D908D7" w:rsidRDefault="00D908D7" w:rsidP="001E5100">
            <w:pPr>
              <w:spacing w:after="0" w:line="259" w:lineRule="auto"/>
              <w:ind w:left="6" w:firstLine="0"/>
              <w:jc w:val="left"/>
            </w:pPr>
            <w:r>
              <w:t xml:space="preserve">Windows 2012 R2 x64 Standard, SQL Server 2012 x64 Enterprise SP2, </w:t>
            </w:r>
            <w:r>
              <w:rPr>
                <w:color w:val="7030A0"/>
              </w:rPr>
              <w:t xml:space="preserve">PostgreSQL </w:t>
            </w:r>
          </w:p>
          <w:p w14:paraId="324B2540" w14:textId="77777777" w:rsidR="00D908D7" w:rsidRDefault="00D908D7" w:rsidP="001E5100">
            <w:pPr>
              <w:spacing w:after="0" w:line="259" w:lineRule="auto"/>
              <w:ind w:left="6" w:firstLine="0"/>
              <w:jc w:val="left"/>
            </w:pPr>
            <w:r>
              <w:rPr>
                <w:color w:val="7030A0"/>
              </w:rPr>
              <w:t xml:space="preserve">13, </w:t>
            </w:r>
            <w:r>
              <w:t xml:space="preserve"> </w:t>
            </w:r>
          </w:p>
        </w:tc>
      </w:tr>
    </w:tbl>
    <w:p w14:paraId="561B22E2" w14:textId="77777777" w:rsidR="00D908D7" w:rsidRDefault="00D908D7" w:rsidP="00D908D7">
      <w:pPr>
        <w:spacing w:after="0" w:line="239" w:lineRule="auto"/>
        <w:ind w:left="567" w:firstLine="0"/>
        <w:jc w:val="left"/>
      </w:pPr>
    </w:p>
    <w:p w14:paraId="34DEBA33" w14:textId="69EBEBBA" w:rsidR="002537DD" w:rsidRDefault="002537DD"/>
    <w:p w14:paraId="2CF74C3F" w14:textId="77777777" w:rsidR="00F27E83" w:rsidRDefault="00F27E83"/>
    <w:p w14:paraId="67133B5A" w14:textId="77777777" w:rsidR="00F27E83" w:rsidRDefault="00F27E83"/>
    <w:p w14:paraId="67E3CB14" w14:textId="77777777" w:rsidR="00F27E83" w:rsidRDefault="00F27E83" w:rsidP="00F72E3C">
      <w:pPr>
        <w:ind w:left="0" w:firstLine="0"/>
      </w:pPr>
    </w:p>
    <w:p w14:paraId="79D7C8A4" w14:textId="75DB93C3" w:rsidR="00A26B2B" w:rsidRPr="00F72E3C" w:rsidRDefault="00F27E83" w:rsidP="00F72E3C">
      <w:pPr>
        <w:pStyle w:val="Nadpis2"/>
        <w:numPr>
          <w:ilvl w:val="0"/>
          <w:numId w:val="105"/>
        </w:numPr>
        <w:rPr>
          <w:b/>
          <w:bCs/>
        </w:rPr>
      </w:pPr>
      <w:bookmarkStart w:id="77" w:name="_Toc189225072"/>
      <w:bookmarkStart w:id="78" w:name="_Toc190705499"/>
      <w:r w:rsidRPr="00F72E3C">
        <w:rPr>
          <w:b/>
          <w:bCs/>
        </w:rPr>
        <w:lastRenderedPageBreak/>
        <w:t>Opis IS RIS</w:t>
      </w:r>
      <w:bookmarkEnd w:id="77"/>
      <w:bookmarkEnd w:id="78"/>
      <w:r w:rsidRPr="00F72E3C">
        <w:rPr>
          <w:b/>
          <w:bCs/>
        </w:rPr>
        <w:t xml:space="preserve"> </w:t>
      </w:r>
    </w:p>
    <w:p w14:paraId="2568E4C1" w14:textId="77777777" w:rsidR="00011BFF" w:rsidRDefault="00011BFF" w:rsidP="00F72E3C">
      <w:pPr>
        <w:ind w:left="0" w:firstLine="0"/>
      </w:pPr>
    </w:p>
    <w:p w14:paraId="5813CED6" w14:textId="1F1DE64B" w:rsidR="00574BAD" w:rsidRDefault="00AB614B" w:rsidP="00574BAD">
      <w:r>
        <w:t xml:space="preserve">Rezortný informačný systém (RIS) je centrálnym informačným systémom MŠVVaM SR vytvorený na zber a využívanie údajov pre riadenie školstva a zároveň </w:t>
      </w:r>
      <w:r w:rsidR="00574BAD">
        <w:t>spolu s jeho integrálnymi súčasťami</w:t>
      </w:r>
      <w:r w:rsidR="00FC2244">
        <w:t>, ktorými sú moduly</w:t>
      </w:r>
      <w:r w:rsidR="00574BAD">
        <w:t xml:space="preserve"> </w:t>
      </w:r>
      <w:r w:rsidR="00574BAD" w:rsidRPr="00574BAD">
        <w:t>informačný systém Elektronické služby regionálneho a vysokého školstva (ESRaVŠ) a Pôžičky z FnPV (Pôžičky)</w:t>
      </w:r>
      <w:r w:rsidR="00F95807">
        <w:t xml:space="preserve">, </w:t>
      </w:r>
      <w:r w:rsidR="00574BAD">
        <w:t xml:space="preserve">tvorí efektívny nástroj fungovania elektronickej verejnej správy </w:t>
      </w:r>
      <w:r w:rsidR="00574BAD" w:rsidRPr="00013163">
        <w:rPr>
          <w:b/>
          <w:bCs/>
        </w:rPr>
        <w:t>(ďalej spolu aj ako „IS RIS“)</w:t>
      </w:r>
      <w:r w:rsidR="00574BAD">
        <w:t>. Účelom IS RIS je zber, využitie, správa</w:t>
      </w:r>
      <w:r w:rsidR="00CD0B9A">
        <w:t>, uchovávanie, spracovanie</w:t>
      </w:r>
      <w:r w:rsidR="00574BAD">
        <w:t xml:space="preserve"> a poskytovanie údajov transparentným, bezpečným a </w:t>
      </w:r>
      <w:r w:rsidR="00C8575A">
        <w:t>elektronickým</w:t>
      </w:r>
      <w:r w:rsidR="00574BAD">
        <w:t xml:space="preserve"> spôsobom</w:t>
      </w:r>
      <w:r w:rsidR="008D4A9B">
        <w:t xml:space="preserve"> a súčasne </w:t>
      </w:r>
      <w:r w:rsidR="00537B70">
        <w:t>zefektívnenie</w:t>
      </w:r>
      <w:r w:rsidR="001D7606">
        <w:t xml:space="preserve">, </w:t>
      </w:r>
      <w:r w:rsidR="00E57AA7">
        <w:t>optimalizovanie</w:t>
      </w:r>
      <w:r w:rsidR="001D7606">
        <w:t xml:space="preserve"> a automatizovanie</w:t>
      </w:r>
      <w:r w:rsidR="002459DC">
        <w:t xml:space="preserve"> procesov </w:t>
      </w:r>
      <w:r w:rsidR="001D7606">
        <w:t xml:space="preserve">a služieb </w:t>
      </w:r>
      <w:r w:rsidR="00E57AA7">
        <w:t>regionálneho a vysokéh</w:t>
      </w:r>
      <w:r w:rsidR="005C23A0">
        <w:t>o</w:t>
      </w:r>
      <w:r w:rsidR="00E57AA7">
        <w:t xml:space="preserve"> školstva. </w:t>
      </w:r>
      <w:r w:rsidR="008D4A9B">
        <w:t xml:space="preserve"> </w:t>
      </w:r>
    </w:p>
    <w:p w14:paraId="3D167ACA" w14:textId="77777777" w:rsidR="00950286" w:rsidRDefault="00950286" w:rsidP="00F72E3C">
      <w:pPr>
        <w:ind w:left="567" w:firstLine="0"/>
        <w:rPr>
          <w:sz w:val="32"/>
          <w:szCs w:val="32"/>
        </w:rPr>
      </w:pPr>
    </w:p>
    <w:p w14:paraId="1F107AAC" w14:textId="0792E502" w:rsidR="00554F09" w:rsidRPr="00F72E3C" w:rsidRDefault="00554F09" w:rsidP="00F72E3C">
      <w:pPr>
        <w:pStyle w:val="Nadpis2"/>
        <w:rPr>
          <w:sz w:val="28"/>
          <w:szCs w:val="28"/>
        </w:rPr>
      </w:pPr>
      <w:bookmarkStart w:id="79" w:name="_Toc189225075"/>
      <w:bookmarkStart w:id="80" w:name="_Toc190705500"/>
      <w:r w:rsidRPr="00F72E3C">
        <w:rPr>
          <w:sz w:val="28"/>
          <w:szCs w:val="28"/>
        </w:rPr>
        <w:t>Skratky</w:t>
      </w:r>
      <w:bookmarkEnd w:id="79"/>
      <w:bookmarkEnd w:id="80"/>
    </w:p>
    <w:tbl>
      <w:tblPr>
        <w:tblStyle w:val="Mriekatabuky"/>
        <w:tblW w:w="0" w:type="auto"/>
        <w:tblInd w:w="562" w:type="dxa"/>
        <w:tblLook w:val="04A0" w:firstRow="1" w:lastRow="0" w:firstColumn="1" w:lastColumn="0" w:noHBand="0" w:noVBand="1"/>
      </w:tblPr>
      <w:tblGrid>
        <w:gridCol w:w="4252"/>
        <w:gridCol w:w="4815"/>
      </w:tblGrid>
      <w:tr w:rsidR="00554F09" w:rsidRPr="00A23C38" w14:paraId="095D2518" w14:textId="77777777" w:rsidTr="00F72E3C">
        <w:tc>
          <w:tcPr>
            <w:tcW w:w="4252" w:type="dxa"/>
            <w:shd w:val="clear" w:color="auto" w:fill="153D64"/>
          </w:tcPr>
          <w:p w14:paraId="563ED83F" w14:textId="77777777" w:rsidR="00554F09" w:rsidRPr="00F72E3C" w:rsidRDefault="00554F09" w:rsidP="00754028">
            <w:pPr>
              <w:rPr>
                <w:rFonts w:asciiTheme="minorHAnsi" w:hAnsiTheme="minorHAnsi"/>
                <w:b/>
                <w:color w:val="FFFFFF" w:themeColor="background1"/>
                <w:sz w:val="22"/>
                <w:szCs w:val="22"/>
              </w:rPr>
            </w:pPr>
            <w:r w:rsidRPr="00F72E3C">
              <w:rPr>
                <w:rFonts w:asciiTheme="minorHAnsi" w:hAnsiTheme="minorHAnsi"/>
                <w:b/>
                <w:color w:val="FFFFFF" w:themeColor="background1"/>
                <w:sz w:val="22"/>
                <w:szCs w:val="22"/>
              </w:rPr>
              <w:t>Skratka</w:t>
            </w:r>
          </w:p>
        </w:tc>
        <w:tc>
          <w:tcPr>
            <w:tcW w:w="4815" w:type="dxa"/>
            <w:shd w:val="clear" w:color="auto" w:fill="153D64"/>
          </w:tcPr>
          <w:p w14:paraId="43FAD8D4" w14:textId="77777777" w:rsidR="00554F09" w:rsidRPr="00F72E3C" w:rsidRDefault="00554F09" w:rsidP="00754028">
            <w:pPr>
              <w:rPr>
                <w:rFonts w:asciiTheme="minorHAnsi" w:hAnsiTheme="minorHAnsi"/>
                <w:b/>
                <w:color w:val="FFFFFF" w:themeColor="background1"/>
                <w:sz w:val="22"/>
                <w:szCs w:val="22"/>
              </w:rPr>
            </w:pPr>
            <w:r w:rsidRPr="00F72E3C">
              <w:rPr>
                <w:rFonts w:asciiTheme="minorHAnsi" w:hAnsiTheme="minorHAnsi"/>
                <w:b/>
                <w:color w:val="FFFFFF" w:themeColor="background1"/>
                <w:sz w:val="22"/>
                <w:szCs w:val="22"/>
              </w:rPr>
              <w:t>Popis</w:t>
            </w:r>
          </w:p>
        </w:tc>
      </w:tr>
      <w:tr w:rsidR="006C7A6E" w:rsidRPr="00A23C38" w14:paraId="3F092449" w14:textId="77777777" w:rsidTr="00F72E3C">
        <w:tc>
          <w:tcPr>
            <w:tcW w:w="4252" w:type="dxa"/>
            <w:vAlign w:val="center"/>
          </w:tcPr>
          <w:p w14:paraId="3AA8C939" w14:textId="671179E5" w:rsidR="006C7A6E" w:rsidRPr="00F72E3C" w:rsidRDefault="006C7A6E" w:rsidP="00F72E3C">
            <w:pPr>
              <w:jc w:val="left"/>
              <w:rPr>
                <w:sz w:val="22"/>
                <w:szCs w:val="22"/>
              </w:rPr>
            </w:pPr>
            <w:r w:rsidRPr="00F72E3C">
              <w:rPr>
                <w:sz w:val="22"/>
                <w:szCs w:val="22"/>
              </w:rPr>
              <w:t>CR</w:t>
            </w:r>
          </w:p>
        </w:tc>
        <w:tc>
          <w:tcPr>
            <w:tcW w:w="4815" w:type="dxa"/>
            <w:vAlign w:val="center"/>
          </w:tcPr>
          <w:p w14:paraId="783C5EAE" w14:textId="6A4C31E5" w:rsidR="006C7A6E" w:rsidRPr="00F72E3C" w:rsidRDefault="006C7A6E" w:rsidP="00F72E3C">
            <w:pPr>
              <w:jc w:val="left"/>
              <w:rPr>
                <w:sz w:val="22"/>
                <w:szCs w:val="22"/>
              </w:rPr>
            </w:pPr>
            <w:r>
              <w:rPr>
                <w:sz w:val="22"/>
                <w:szCs w:val="22"/>
              </w:rPr>
              <w:t>C</w:t>
            </w:r>
            <w:r w:rsidRPr="00F72E3C">
              <w:rPr>
                <w:sz w:val="22"/>
                <w:szCs w:val="22"/>
              </w:rPr>
              <w:t>entráln</w:t>
            </w:r>
            <w:r>
              <w:rPr>
                <w:sz w:val="22"/>
                <w:szCs w:val="22"/>
              </w:rPr>
              <w:t>y</w:t>
            </w:r>
            <w:r w:rsidRPr="00F72E3C">
              <w:rPr>
                <w:sz w:val="22"/>
                <w:szCs w:val="22"/>
              </w:rPr>
              <w:t xml:space="preserve"> regist</w:t>
            </w:r>
            <w:r>
              <w:rPr>
                <w:sz w:val="22"/>
                <w:szCs w:val="22"/>
              </w:rPr>
              <w:t>er</w:t>
            </w:r>
            <w:r w:rsidRPr="00F72E3C">
              <w:rPr>
                <w:sz w:val="22"/>
                <w:szCs w:val="22"/>
              </w:rPr>
              <w:t xml:space="preserve"> rezortného informačného systému (RIS)</w:t>
            </w:r>
          </w:p>
        </w:tc>
      </w:tr>
      <w:tr w:rsidR="007A7113" w14:paraId="5E8FF70C" w14:textId="77777777" w:rsidTr="00F72E3C">
        <w:tc>
          <w:tcPr>
            <w:tcW w:w="4252" w:type="dxa"/>
            <w:vAlign w:val="center"/>
          </w:tcPr>
          <w:p w14:paraId="5E09BCFF" w14:textId="6E230CDA" w:rsidR="007A7113" w:rsidRPr="00A30D70" w:rsidRDefault="007A7113" w:rsidP="00F72E3C">
            <w:pPr>
              <w:jc w:val="left"/>
              <w:rPr>
                <w:sz w:val="22"/>
                <w:szCs w:val="22"/>
              </w:rPr>
            </w:pPr>
            <w:r w:rsidRPr="00A30D70">
              <w:rPr>
                <w:sz w:val="22"/>
                <w:szCs w:val="22"/>
              </w:rPr>
              <w:t>CRŠ</w:t>
            </w:r>
          </w:p>
        </w:tc>
        <w:tc>
          <w:tcPr>
            <w:tcW w:w="4815" w:type="dxa"/>
          </w:tcPr>
          <w:p w14:paraId="36A477AD" w14:textId="0EB199B5" w:rsidR="007A7113" w:rsidRPr="00A30D70" w:rsidRDefault="007A7113" w:rsidP="00754028">
            <w:pPr>
              <w:rPr>
                <w:sz w:val="22"/>
                <w:szCs w:val="22"/>
              </w:rPr>
            </w:pPr>
            <w:r w:rsidRPr="00A30D70">
              <w:rPr>
                <w:sz w:val="22"/>
                <w:szCs w:val="22"/>
              </w:rPr>
              <w:t>Centrálny register študentov</w:t>
            </w:r>
          </w:p>
        </w:tc>
      </w:tr>
      <w:tr w:rsidR="00D67DC0" w14:paraId="09CF7809" w14:textId="77777777" w:rsidTr="00F72E3C">
        <w:tc>
          <w:tcPr>
            <w:tcW w:w="4252" w:type="dxa"/>
            <w:vAlign w:val="center"/>
          </w:tcPr>
          <w:p w14:paraId="39716F5B" w14:textId="49385727" w:rsidR="00D67DC0" w:rsidRPr="00A30D70" w:rsidRDefault="00D67DC0" w:rsidP="00963AE1">
            <w:pPr>
              <w:jc w:val="left"/>
              <w:rPr>
                <w:sz w:val="22"/>
                <w:szCs w:val="22"/>
              </w:rPr>
            </w:pPr>
            <w:r w:rsidRPr="00A30D70">
              <w:rPr>
                <w:sz w:val="22"/>
                <w:szCs w:val="22"/>
              </w:rPr>
              <w:t>CRZ</w:t>
            </w:r>
          </w:p>
        </w:tc>
        <w:tc>
          <w:tcPr>
            <w:tcW w:w="4815" w:type="dxa"/>
          </w:tcPr>
          <w:p w14:paraId="4FC9BFCA" w14:textId="314BFE33" w:rsidR="00D67DC0" w:rsidRPr="00A30D70" w:rsidRDefault="001C50F9" w:rsidP="00754028">
            <w:pPr>
              <w:rPr>
                <w:sz w:val="22"/>
                <w:szCs w:val="22"/>
              </w:rPr>
            </w:pPr>
            <w:r w:rsidRPr="00A30D70">
              <w:rPr>
                <w:sz w:val="22"/>
                <w:szCs w:val="22"/>
              </w:rPr>
              <w:t>Centrálny register zamestnancov VŠ</w:t>
            </w:r>
          </w:p>
        </w:tc>
      </w:tr>
      <w:tr w:rsidR="001C50F9" w14:paraId="3A3045BB" w14:textId="77777777" w:rsidTr="00F72E3C">
        <w:tc>
          <w:tcPr>
            <w:tcW w:w="4252" w:type="dxa"/>
            <w:vAlign w:val="center"/>
          </w:tcPr>
          <w:p w14:paraId="6973BB8B" w14:textId="7A3D8613" w:rsidR="001C50F9" w:rsidRPr="00A30D70" w:rsidRDefault="001C50F9" w:rsidP="00963AE1">
            <w:pPr>
              <w:jc w:val="left"/>
              <w:rPr>
                <w:sz w:val="22"/>
                <w:szCs w:val="22"/>
              </w:rPr>
            </w:pPr>
            <w:r w:rsidRPr="00A30D70">
              <w:rPr>
                <w:sz w:val="22"/>
                <w:szCs w:val="22"/>
              </w:rPr>
              <w:t>CSRÚ</w:t>
            </w:r>
          </w:p>
        </w:tc>
        <w:tc>
          <w:tcPr>
            <w:tcW w:w="4815" w:type="dxa"/>
          </w:tcPr>
          <w:p w14:paraId="17EEAB59" w14:textId="2A56D517" w:rsidR="001C50F9" w:rsidRPr="00A30D70" w:rsidRDefault="001C50F9" w:rsidP="001C50F9">
            <w:pPr>
              <w:rPr>
                <w:sz w:val="22"/>
                <w:szCs w:val="22"/>
              </w:rPr>
            </w:pPr>
            <w:r w:rsidRPr="00A30D70">
              <w:rPr>
                <w:sz w:val="22"/>
                <w:szCs w:val="22"/>
              </w:rPr>
              <w:t>IS Centrálnej správy referenčných údajov</w:t>
            </w:r>
            <w:r w:rsidR="00945EFB">
              <w:rPr>
                <w:sz w:val="22"/>
                <w:szCs w:val="22"/>
              </w:rPr>
              <w:t xml:space="preserve"> resp. Centrálna </w:t>
            </w:r>
            <w:r w:rsidR="00A137A8">
              <w:rPr>
                <w:sz w:val="22"/>
                <w:szCs w:val="22"/>
              </w:rPr>
              <w:t>platforma dátovej integrácie (CPDI)</w:t>
            </w:r>
          </w:p>
        </w:tc>
      </w:tr>
      <w:tr w:rsidR="001C50F9" w14:paraId="75A9D0FA" w14:textId="77777777" w:rsidTr="00F72E3C">
        <w:tc>
          <w:tcPr>
            <w:tcW w:w="4252" w:type="dxa"/>
            <w:vAlign w:val="center"/>
          </w:tcPr>
          <w:p w14:paraId="75C5EC99" w14:textId="77777777" w:rsidR="001C50F9" w:rsidRPr="00A30D70" w:rsidRDefault="001C50F9" w:rsidP="00F72E3C">
            <w:pPr>
              <w:jc w:val="left"/>
              <w:rPr>
                <w:sz w:val="22"/>
                <w:szCs w:val="22"/>
              </w:rPr>
            </w:pPr>
            <w:r w:rsidRPr="00A30D70">
              <w:rPr>
                <w:sz w:val="22"/>
                <w:szCs w:val="22"/>
              </w:rPr>
              <w:t>DCOM</w:t>
            </w:r>
          </w:p>
        </w:tc>
        <w:tc>
          <w:tcPr>
            <w:tcW w:w="4815" w:type="dxa"/>
          </w:tcPr>
          <w:p w14:paraId="451299F9" w14:textId="77777777" w:rsidR="001C50F9" w:rsidRPr="00A30D70" w:rsidRDefault="001C50F9" w:rsidP="001C50F9">
            <w:pPr>
              <w:rPr>
                <w:sz w:val="22"/>
                <w:szCs w:val="22"/>
              </w:rPr>
            </w:pPr>
            <w:r w:rsidRPr="00A30D70">
              <w:rPr>
                <w:sz w:val="22"/>
                <w:szCs w:val="22"/>
              </w:rPr>
              <w:t>IS Dátového centra miest a obcí</w:t>
            </w:r>
          </w:p>
        </w:tc>
      </w:tr>
      <w:tr w:rsidR="001C50F9" w14:paraId="05F507AF" w14:textId="77777777" w:rsidTr="00F72E3C">
        <w:tc>
          <w:tcPr>
            <w:tcW w:w="4252" w:type="dxa"/>
            <w:vAlign w:val="center"/>
          </w:tcPr>
          <w:p w14:paraId="0EC2F9C3" w14:textId="77777777" w:rsidR="001C50F9" w:rsidRPr="00A30D70" w:rsidRDefault="001C50F9" w:rsidP="00F72E3C">
            <w:pPr>
              <w:jc w:val="left"/>
              <w:rPr>
                <w:sz w:val="22"/>
                <w:szCs w:val="22"/>
              </w:rPr>
            </w:pPr>
            <w:r w:rsidRPr="00A30D70">
              <w:rPr>
                <w:sz w:val="22"/>
                <w:szCs w:val="22"/>
              </w:rPr>
              <w:t>DŽP</w:t>
            </w:r>
          </w:p>
        </w:tc>
        <w:tc>
          <w:tcPr>
            <w:tcW w:w="4815" w:type="dxa"/>
          </w:tcPr>
          <w:p w14:paraId="68F479E4" w14:textId="77777777" w:rsidR="001C50F9" w:rsidRPr="00A30D70" w:rsidRDefault="001C50F9" w:rsidP="001C50F9">
            <w:pPr>
              <w:rPr>
                <w:sz w:val="22"/>
                <w:szCs w:val="22"/>
              </w:rPr>
            </w:pPr>
            <w:r w:rsidRPr="00A30D70">
              <w:rPr>
                <w:sz w:val="22"/>
                <w:szCs w:val="22"/>
              </w:rPr>
              <w:t>Deti, žiaci a poslucháči, relevantné pre regionálne školstvo</w:t>
            </w:r>
          </w:p>
        </w:tc>
      </w:tr>
      <w:tr w:rsidR="00A13B50" w14:paraId="44BCFE07" w14:textId="77777777" w:rsidTr="00963AE1">
        <w:tc>
          <w:tcPr>
            <w:tcW w:w="4252" w:type="dxa"/>
            <w:vAlign w:val="center"/>
          </w:tcPr>
          <w:p w14:paraId="27F8ABAD" w14:textId="457F4D04" w:rsidR="00A13B50" w:rsidRPr="00A30D70" w:rsidRDefault="00A13B50" w:rsidP="00A13B50">
            <w:pPr>
              <w:jc w:val="left"/>
              <w:rPr>
                <w:sz w:val="22"/>
                <w:szCs w:val="22"/>
              </w:rPr>
            </w:pPr>
            <w:r w:rsidRPr="00A30D70">
              <w:rPr>
                <w:sz w:val="22"/>
                <w:szCs w:val="22"/>
              </w:rPr>
              <w:t>DUAL</w:t>
            </w:r>
          </w:p>
        </w:tc>
        <w:tc>
          <w:tcPr>
            <w:tcW w:w="4815" w:type="dxa"/>
          </w:tcPr>
          <w:p w14:paraId="09DED5CE" w14:textId="3FBA7655" w:rsidR="00A13B50" w:rsidRPr="00A30D70" w:rsidRDefault="00A13B50" w:rsidP="00A13B50">
            <w:pPr>
              <w:rPr>
                <w:sz w:val="22"/>
                <w:szCs w:val="22"/>
              </w:rPr>
            </w:pPr>
            <w:r w:rsidRPr="00A30D70">
              <w:rPr>
                <w:sz w:val="22"/>
                <w:szCs w:val="22"/>
              </w:rPr>
              <w:t>IS Duálneho vzdelávania</w:t>
            </w:r>
          </w:p>
        </w:tc>
      </w:tr>
      <w:tr w:rsidR="00A13B50" w14:paraId="0BB349DC" w14:textId="77777777" w:rsidTr="00F72E3C">
        <w:tc>
          <w:tcPr>
            <w:tcW w:w="4252" w:type="dxa"/>
            <w:vAlign w:val="center"/>
          </w:tcPr>
          <w:p w14:paraId="24346E9C" w14:textId="77777777" w:rsidR="00A13B50" w:rsidRPr="00A30D70" w:rsidRDefault="00A13B50" w:rsidP="00F72E3C">
            <w:pPr>
              <w:jc w:val="left"/>
              <w:rPr>
                <w:sz w:val="22"/>
                <w:szCs w:val="22"/>
              </w:rPr>
            </w:pPr>
            <w:r w:rsidRPr="00A30D70">
              <w:rPr>
                <w:sz w:val="22"/>
                <w:szCs w:val="22"/>
              </w:rPr>
              <w:t>EDUID</w:t>
            </w:r>
          </w:p>
        </w:tc>
        <w:tc>
          <w:tcPr>
            <w:tcW w:w="4815" w:type="dxa"/>
          </w:tcPr>
          <w:p w14:paraId="0A842CB1" w14:textId="77777777" w:rsidR="00A13B50" w:rsidRPr="00A30D70" w:rsidRDefault="00A13B50" w:rsidP="00A13B50">
            <w:pPr>
              <w:rPr>
                <w:sz w:val="22"/>
                <w:szCs w:val="22"/>
              </w:rPr>
            </w:pPr>
            <w:r w:rsidRPr="00A30D70">
              <w:rPr>
                <w:sz w:val="22"/>
                <w:szCs w:val="22"/>
              </w:rPr>
              <w:t>Jednoznačný identifikátor objektov evidovaných v RIS</w:t>
            </w:r>
          </w:p>
        </w:tc>
      </w:tr>
      <w:tr w:rsidR="00A13B50" w14:paraId="2D99B6E8" w14:textId="77777777" w:rsidTr="00F72E3C">
        <w:tc>
          <w:tcPr>
            <w:tcW w:w="4252" w:type="dxa"/>
            <w:vAlign w:val="center"/>
          </w:tcPr>
          <w:p w14:paraId="7825424D" w14:textId="77777777" w:rsidR="00A13B50" w:rsidRPr="00A30D70" w:rsidRDefault="00A13B50" w:rsidP="00F72E3C">
            <w:pPr>
              <w:jc w:val="left"/>
              <w:rPr>
                <w:sz w:val="22"/>
                <w:szCs w:val="22"/>
              </w:rPr>
            </w:pPr>
            <w:r w:rsidRPr="00A30D70">
              <w:rPr>
                <w:sz w:val="22"/>
                <w:szCs w:val="22"/>
              </w:rPr>
              <w:t>EVSRŠ</w:t>
            </w:r>
          </w:p>
        </w:tc>
        <w:tc>
          <w:tcPr>
            <w:tcW w:w="4815" w:type="dxa"/>
          </w:tcPr>
          <w:p w14:paraId="486D8BD1" w14:textId="77777777" w:rsidR="00A13B50" w:rsidRPr="00A30D70" w:rsidRDefault="00A13B50" w:rsidP="00A13B50">
            <w:pPr>
              <w:rPr>
                <w:sz w:val="22"/>
                <w:szCs w:val="22"/>
              </w:rPr>
            </w:pPr>
            <w:r w:rsidRPr="00A30D70">
              <w:rPr>
                <w:sz w:val="22"/>
                <w:szCs w:val="22"/>
              </w:rPr>
              <w:t>IS Elektronizácia vzdelávacieho systému regionálneho školstva</w:t>
            </w:r>
          </w:p>
        </w:tc>
      </w:tr>
      <w:tr w:rsidR="00A13B50" w14:paraId="33C0AFFA" w14:textId="77777777" w:rsidTr="00F72E3C">
        <w:tc>
          <w:tcPr>
            <w:tcW w:w="4252" w:type="dxa"/>
            <w:vAlign w:val="center"/>
          </w:tcPr>
          <w:p w14:paraId="0854ADEA" w14:textId="219335A7" w:rsidR="00A13B50" w:rsidRPr="00A30D70" w:rsidRDefault="00A13B50" w:rsidP="00A13B50">
            <w:pPr>
              <w:jc w:val="left"/>
              <w:rPr>
                <w:sz w:val="22"/>
                <w:szCs w:val="22"/>
              </w:rPr>
            </w:pPr>
            <w:r>
              <w:rPr>
                <w:sz w:val="22"/>
                <w:szCs w:val="22"/>
              </w:rPr>
              <w:t>FnPV</w:t>
            </w:r>
          </w:p>
        </w:tc>
        <w:tc>
          <w:tcPr>
            <w:tcW w:w="4815" w:type="dxa"/>
          </w:tcPr>
          <w:p w14:paraId="33A09D56" w14:textId="070F57C9" w:rsidR="00A13B50" w:rsidRPr="00A30D70" w:rsidRDefault="00A13B50" w:rsidP="00A13B50">
            <w:pPr>
              <w:rPr>
                <w:sz w:val="22"/>
                <w:szCs w:val="22"/>
              </w:rPr>
            </w:pPr>
            <w:r>
              <w:rPr>
                <w:sz w:val="22"/>
                <w:szCs w:val="22"/>
              </w:rPr>
              <w:t>Fond na podporu vzdelávania</w:t>
            </w:r>
          </w:p>
        </w:tc>
      </w:tr>
      <w:tr w:rsidR="00A13B50" w14:paraId="4D6D725A" w14:textId="77777777" w:rsidTr="00F72E3C">
        <w:tc>
          <w:tcPr>
            <w:tcW w:w="4252" w:type="dxa"/>
            <w:vAlign w:val="center"/>
          </w:tcPr>
          <w:p w14:paraId="7D0A9DEC" w14:textId="77777777" w:rsidR="00A13B50" w:rsidRPr="00A30D70" w:rsidRDefault="00A13B50" w:rsidP="00F72E3C">
            <w:pPr>
              <w:jc w:val="left"/>
              <w:rPr>
                <w:sz w:val="22"/>
                <w:szCs w:val="22"/>
              </w:rPr>
            </w:pPr>
            <w:r w:rsidRPr="00A30D70">
              <w:rPr>
                <w:sz w:val="22"/>
                <w:szCs w:val="22"/>
              </w:rPr>
              <w:t>FO</w:t>
            </w:r>
          </w:p>
        </w:tc>
        <w:tc>
          <w:tcPr>
            <w:tcW w:w="4815" w:type="dxa"/>
          </w:tcPr>
          <w:p w14:paraId="1B59570E" w14:textId="77777777" w:rsidR="00A13B50" w:rsidRPr="00A30D70" w:rsidRDefault="00A13B50" w:rsidP="00A13B50">
            <w:pPr>
              <w:rPr>
                <w:sz w:val="22"/>
                <w:szCs w:val="22"/>
              </w:rPr>
            </w:pPr>
            <w:r w:rsidRPr="00A30D70">
              <w:rPr>
                <w:sz w:val="22"/>
                <w:szCs w:val="22"/>
              </w:rPr>
              <w:t>Fyzická osoba</w:t>
            </w:r>
          </w:p>
        </w:tc>
      </w:tr>
      <w:tr w:rsidR="00A13B50" w14:paraId="48D5DEB0" w14:textId="77777777" w:rsidTr="00F72E3C">
        <w:tc>
          <w:tcPr>
            <w:tcW w:w="4252" w:type="dxa"/>
            <w:vAlign w:val="center"/>
          </w:tcPr>
          <w:p w14:paraId="7AC8BE5C" w14:textId="77777777" w:rsidR="00A13B50" w:rsidRPr="00A30D70" w:rsidRDefault="00A13B50" w:rsidP="00F72E3C">
            <w:pPr>
              <w:jc w:val="left"/>
              <w:rPr>
                <w:sz w:val="22"/>
                <w:szCs w:val="22"/>
              </w:rPr>
            </w:pPr>
            <w:r w:rsidRPr="00A30D70">
              <w:rPr>
                <w:sz w:val="22"/>
                <w:szCs w:val="22"/>
              </w:rPr>
              <w:t>FS SR</w:t>
            </w:r>
          </w:p>
        </w:tc>
        <w:tc>
          <w:tcPr>
            <w:tcW w:w="4815" w:type="dxa"/>
          </w:tcPr>
          <w:p w14:paraId="023BBD32" w14:textId="77777777" w:rsidR="00A13B50" w:rsidRPr="00A30D70" w:rsidRDefault="00A13B50" w:rsidP="00A13B50">
            <w:pPr>
              <w:rPr>
                <w:sz w:val="22"/>
                <w:szCs w:val="22"/>
              </w:rPr>
            </w:pPr>
            <w:r w:rsidRPr="00A30D70">
              <w:rPr>
                <w:sz w:val="22"/>
                <w:szCs w:val="22"/>
              </w:rPr>
              <w:t>Finančná správa Slovenskej republiky</w:t>
            </w:r>
          </w:p>
        </w:tc>
      </w:tr>
      <w:tr w:rsidR="00A13B50" w14:paraId="6FE2040C" w14:textId="77777777" w:rsidTr="00F72E3C">
        <w:tc>
          <w:tcPr>
            <w:tcW w:w="4252" w:type="dxa"/>
            <w:vAlign w:val="center"/>
          </w:tcPr>
          <w:p w14:paraId="4FCCD045" w14:textId="77777777" w:rsidR="00A13B50" w:rsidRPr="00A30D70" w:rsidRDefault="00A13B50" w:rsidP="00F72E3C">
            <w:pPr>
              <w:jc w:val="left"/>
              <w:rPr>
                <w:sz w:val="22"/>
                <w:szCs w:val="22"/>
              </w:rPr>
            </w:pPr>
            <w:r w:rsidRPr="00A30D70">
              <w:rPr>
                <w:sz w:val="22"/>
                <w:szCs w:val="22"/>
              </w:rPr>
              <w:t>IS</w:t>
            </w:r>
          </w:p>
        </w:tc>
        <w:tc>
          <w:tcPr>
            <w:tcW w:w="4815" w:type="dxa"/>
          </w:tcPr>
          <w:p w14:paraId="7F5EB8BC" w14:textId="77777777" w:rsidR="00A13B50" w:rsidRPr="00A30D70" w:rsidRDefault="00A13B50" w:rsidP="00A13B50">
            <w:pPr>
              <w:rPr>
                <w:sz w:val="22"/>
                <w:szCs w:val="22"/>
              </w:rPr>
            </w:pPr>
            <w:r w:rsidRPr="00A30D70">
              <w:rPr>
                <w:sz w:val="22"/>
                <w:szCs w:val="22"/>
              </w:rPr>
              <w:t>Informačný systém</w:t>
            </w:r>
          </w:p>
        </w:tc>
      </w:tr>
      <w:tr w:rsidR="00A13B50" w14:paraId="48C92DFA" w14:textId="77777777" w:rsidTr="00F72E3C">
        <w:tc>
          <w:tcPr>
            <w:tcW w:w="4252" w:type="dxa"/>
            <w:vAlign w:val="center"/>
          </w:tcPr>
          <w:p w14:paraId="4F808E07" w14:textId="7BFDE1B4" w:rsidR="00A13B50" w:rsidRPr="00A30D70" w:rsidRDefault="00A13B50" w:rsidP="00A13B50">
            <w:pPr>
              <w:jc w:val="left"/>
              <w:rPr>
                <w:sz w:val="22"/>
                <w:szCs w:val="22"/>
              </w:rPr>
            </w:pPr>
            <w:r w:rsidRPr="005B60DE">
              <w:rPr>
                <w:sz w:val="22"/>
                <w:szCs w:val="22"/>
              </w:rPr>
              <w:t>KPI</w:t>
            </w:r>
          </w:p>
        </w:tc>
        <w:tc>
          <w:tcPr>
            <w:tcW w:w="4815" w:type="dxa"/>
          </w:tcPr>
          <w:p w14:paraId="11D58E85" w14:textId="370A492D" w:rsidR="00A13B50" w:rsidRPr="00A30D70" w:rsidRDefault="00A13B50" w:rsidP="00A13B50">
            <w:pPr>
              <w:rPr>
                <w:sz w:val="22"/>
                <w:szCs w:val="22"/>
              </w:rPr>
            </w:pPr>
            <w:r w:rsidRPr="005B6C94">
              <w:rPr>
                <w:sz w:val="22"/>
                <w:szCs w:val="22"/>
              </w:rPr>
              <w:t>Merateľné identifikátory výkonnosti</w:t>
            </w:r>
          </w:p>
        </w:tc>
      </w:tr>
      <w:tr w:rsidR="00A13B50" w14:paraId="3E4134DF" w14:textId="77777777" w:rsidTr="00F72E3C">
        <w:tc>
          <w:tcPr>
            <w:tcW w:w="4252" w:type="dxa"/>
            <w:vAlign w:val="center"/>
          </w:tcPr>
          <w:p w14:paraId="3C20BFF6" w14:textId="582A1D3C" w:rsidR="00A13B50" w:rsidRPr="00A30D70" w:rsidRDefault="00A13B50" w:rsidP="00A13B50">
            <w:pPr>
              <w:jc w:val="left"/>
              <w:rPr>
                <w:sz w:val="22"/>
                <w:szCs w:val="22"/>
              </w:rPr>
            </w:pPr>
            <w:r w:rsidRPr="006D1D28">
              <w:rPr>
                <w:sz w:val="22"/>
                <w:szCs w:val="22"/>
              </w:rPr>
              <w:t>NIVAM</w:t>
            </w:r>
          </w:p>
        </w:tc>
        <w:tc>
          <w:tcPr>
            <w:tcW w:w="4815" w:type="dxa"/>
          </w:tcPr>
          <w:p w14:paraId="4F7107B3" w14:textId="62B06F8B" w:rsidR="00A13B50" w:rsidRPr="00A30D70" w:rsidRDefault="00A13B50" w:rsidP="00A13B50">
            <w:pPr>
              <w:rPr>
                <w:sz w:val="22"/>
                <w:szCs w:val="22"/>
              </w:rPr>
            </w:pPr>
            <w:r w:rsidRPr="006D1D28">
              <w:rPr>
                <w:sz w:val="22"/>
                <w:szCs w:val="22"/>
              </w:rPr>
              <w:t>Národný inštitút vzdelávania a mládeže</w:t>
            </w:r>
          </w:p>
        </w:tc>
      </w:tr>
      <w:tr w:rsidR="00A13B50" w14:paraId="60DE9F35" w14:textId="77777777" w:rsidTr="00F72E3C">
        <w:tc>
          <w:tcPr>
            <w:tcW w:w="4252" w:type="dxa"/>
            <w:vAlign w:val="center"/>
          </w:tcPr>
          <w:p w14:paraId="22E6C6CA" w14:textId="77777777" w:rsidR="00A13B50" w:rsidRPr="00A30D70" w:rsidRDefault="00A13B50" w:rsidP="00F72E3C">
            <w:pPr>
              <w:jc w:val="left"/>
              <w:rPr>
                <w:sz w:val="22"/>
                <w:szCs w:val="22"/>
              </w:rPr>
            </w:pPr>
            <w:r w:rsidRPr="00A30D70">
              <w:rPr>
                <w:sz w:val="22"/>
                <w:szCs w:val="22"/>
              </w:rPr>
              <w:t>NŠC</w:t>
            </w:r>
          </w:p>
        </w:tc>
        <w:tc>
          <w:tcPr>
            <w:tcW w:w="4815" w:type="dxa"/>
          </w:tcPr>
          <w:p w14:paraId="0A650788" w14:textId="77777777" w:rsidR="00A13B50" w:rsidRPr="00A30D70" w:rsidRDefault="00A13B50" w:rsidP="00A13B50">
            <w:pPr>
              <w:rPr>
                <w:sz w:val="22"/>
                <w:szCs w:val="22"/>
              </w:rPr>
            </w:pPr>
            <w:r w:rsidRPr="00A30D70">
              <w:rPr>
                <w:sz w:val="22"/>
                <w:szCs w:val="22"/>
              </w:rPr>
              <w:t>IS Národného športového centra</w:t>
            </w:r>
          </w:p>
        </w:tc>
      </w:tr>
      <w:tr w:rsidR="00A13B50" w14:paraId="69061930" w14:textId="77777777" w:rsidTr="00F72E3C">
        <w:tc>
          <w:tcPr>
            <w:tcW w:w="4252" w:type="dxa"/>
            <w:vAlign w:val="center"/>
          </w:tcPr>
          <w:p w14:paraId="578E93F0" w14:textId="77777777" w:rsidR="00A13B50" w:rsidRPr="00A30D70" w:rsidRDefault="00A13B50" w:rsidP="00F72E3C">
            <w:pPr>
              <w:jc w:val="left"/>
              <w:rPr>
                <w:sz w:val="22"/>
                <w:szCs w:val="22"/>
              </w:rPr>
            </w:pPr>
            <w:r w:rsidRPr="00A30D70">
              <w:rPr>
                <w:sz w:val="22"/>
                <w:szCs w:val="22"/>
              </w:rPr>
              <w:t>OÚ</w:t>
            </w:r>
          </w:p>
        </w:tc>
        <w:tc>
          <w:tcPr>
            <w:tcW w:w="4815" w:type="dxa"/>
          </w:tcPr>
          <w:p w14:paraId="13CE364E" w14:textId="77777777" w:rsidR="00A13B50" w:rsidRPr="00A30D70" w:rsidRDefault="00A13B50" w:rsidP="00A13B50">
            <w:pPr>
              <w:rPr>
                <w:sz w:val="22"/>
                <w:szCs w:val="22"/>
              </w:rPr>
            </w:pPr>
            <w:r w:rsidRPr="00A30D70">
              <w:rPr>
                <w:sz w:val="22"/>
                <w:szCs w:val="22"/>
              </w:rPr>
              <w:t>Okresné úrady</w:t>
            </w:r>
          </w:p>
        </w:tc>
      </w:tr>
      <w:tr w:rsidR="00A13B50" w14:paraId="582783ED" w14:textId="77777777" w:rsidTr="00F72E3C">
        <w:tc>
          <w:tcPr>
            <w:tcW w:w="4252" w:type="dxa"/>
            <w:vAlign w:val="center"/>
          </w:tcPr>
          <w:p w14:paraId="2A0131E3" w14:textId="77777777" w:rsidR="00A13B50" w:rsidRPr="00A30D70" w:rsidRDefault="00A13B50" w:rsidP="00F72E3C">
            <w:pPr>
              <w:jc w:val="left"/>
              <w:rPr>
                <w:sz w:val="22"/>
                <w:szCs w:val="22"/>
              </w:rPr>
            </w:pPr>
            <w:r w:rsidRPr="00A30D70">
              <w:rPr>
                <w:sz w:val="22"/>
                <w:szCs w:val="22"/>
              </w:rPr>
              <w:t>PO</w:t>
            </w:r>
          </w:p>
        </w:tc>
        <w:tc>
          <w:tcPr>
            <w:tcW w:w="4815" w:type="dxa"/>
          </w:tcPr>
          <w:p w14:paraId="0AE39714" w14:textId="77777777" w:rsidR="00A13B50" w:rsidRPr="00A30D70" w:rsidRDefault="00A13B50" w:rsidP="00A13B50">
            <w:pPr>
              <w:rPr>
                <w:sz w:val="22"/>
                <w:szCs w:val="22"/>
              </w:rPr>
            </w:pPr>
            <w:r w:rsidRPr="00A30D70">
              <w:rPr>
                <w:sz w:val="22"/>
                <w:szCs w:val="22"/>
              </w:rPr>
              <w:t>Právnická osoba</w:t>
            </w:r>
          </w:p>
        </w:tc>
      </w:tr>
      <w:tr w:rsidR="00A13B50" w14:paraId="04A6BBCC" w14:textId="77777777" w:rsidTr="00963AE1">
        <w:tc>
          <w:tcPr>
            <w:tcW w:w="4252" w:type="dxa"/>
            <w:vAlign w:val="center"/>
          </w:tcPr>
          <w:p w14:paraId="5D844E27" w14:textId="70510E3C" w:rsidR="00A13B50" w:rsidRPr="00A30D70" w:rsidRDefault="00A13B50" w:rsidP="00A13B50">
            <w:pPr>
              <w:jc w:val="left"/>
              <w:rPr>
                <w:sz w:val="22"/>
                <w:szCs w:val="22"/>
              </w:rPr>
            </w:pPr>
            <w:r w:rsidRPr="00A30D70">
              <w:rPr>
                <w:sz w:val="22"/>
                <w:szCs w:val="22"/>
              </w:rPr>
              <w:t>RFO</w:t>
            </w:r>
          </w:p>
        </w:tc>
        <w:tc>
          <w:tcPr>
            <w:tcW w:w="4815" w:type="dxa"/>
          </w:tcPr>
          <w:p w14:paraId="37B70E27" w14:textId="709C0FBA" w:rsidR="00A13B50" w:rsidRPr="00A30D70" w:rsidRDefault="00A13B50" w:rsidP="00A13B50">
            <w:pPr>
              <w:rPr>
                <w:sz w:val="22"/>
                <w:szCs w:val="22"/>
              </w:rPr>
            </w:pPr>
            <w:r w:rsidRPr="00A30D70">
              <w:rPr>
                <w:sz w:val="22"/>
                <w:szCs w:val="22"/>
              </w:rPr>
              <w:t>IS Registra fyzických osôb</w:t>
            </w:r>
          </w:p>
        </w:tc>
      </w:tr>
      <w:tr w:rsidR="00A13B50" w14:paraId="013C65E7" w14:textId="77777777" w:rsidTr="00F72E3C">
        <w:tc>
          <w:tcPr>
            <w:tcW w:w="4252" w:type="dxa"/>
            <w:vAlign w:val="center"/>
          </w:tcPr>
          <w:p w14:paraId="7EFCF4A2" w14:textId="77777777" w:rsidR="00A13B50" w:rsidRPr="00A30D70" w:rsidRDefault="00A13B50" w:rsidP="00F72E3C">
            <w:pPr>
              <w:jc w:val="left"/>
              <w:rPr>
                <w:sz w:val="22"/>
                <w:szCs w:val="22"/>
              </w:rPr>
            </w:pPr>
            <w:r w:rsidRPr="00A30D70">
              <w:rPr>
                <w:sz w:val="22"/>
                <w:szCs w:val="22"/>
              </w:rPr>
              <w:t>RIS</w:t>
            </w:r>
          </w:p>
        </w:tc>
        <w:tc>
          <w:tcPr>
            <w:tcW w:w="4815" w:type="dxa"/>
          </w:tcPr>
          <w:p w14:paraId="4941ED60" w14:textId="77777777" w:rsidR="00A13B50" w:rsidRPr="00A30D70" w:rsidRDefault="00A13B50" w:rsidP="00A13B50">
            <w:pPr>
              <w:rPr>
                <w:sz w:val="22"/>
                <w:szCs w:val="22"/>
              </w:rPr>
            </w:pPr>
            <w:r w:rsidRPr="00A30D70">
              <w:rPr>
                <w:sz w:val="22"/>
                <w:szCs w:val="22"/>
              </w:rPr>
              <w:t>Rezortný informačný systém</w:t>
            </w:r>
          </w:p>
        </w:tc>
      </w:tr>
      <w:tr w:rsidR="00A13B50" w14:paraId="018A9779" w14:textId="77777777" w:rsidTr="00F72E3C">
        <w:tc>
          <w:tcPr>
            <w:tcW w:w="4252" w:type="dxa"/>
            <w:vAlign w:val="center"/>
          </w:tcPr>
          <w:p w14:paraId="051E0339" w14:textId="6B291645" w:rsidR="00A13B50" w:rsidRPr="00A30D70" w:rsidRDefault="00A13B50" w:rsidP="00A13B50">
            <w:pPr>
              <w:jc w:val="left"/>
              <w:rPr>
                <w:sz w:val="22"/>
                <w:szCs w:val="22"/>
              </w:rPr>
            </w:pPr>
            <w:r w:rsidRPr="00A30D70">
              <w:rPr>
                <w:sz w:val="22"/>
                <w:szCs w:val="22"/>
              </w:rPr>
              <w:t>RPO</w:t>
            </w:r>
          </w:p>
        </w:tc>
        <w:tc>
          <w:tcPr>
            <w:tcW w:w="4815" w:type="dxa"/>
          </w:tcPr>
          <w:p w14:paraId="6B6E4CF1" w14:textId="77777777" w:rsidR="00A13B50" w:rsidRPr="00A30D70" w:rsidRDefault="00A13B50" w:rsidP="00A13B50">
            <w:pPr>
              <w:rPr>
                <w:sz w:val="22"/>
                <w:szCs w:val="22"/>
              </w:rPr>
            </w:pPr>
            <w:r w:rsidRPr="00A30D70">
              <w:rPr>
                <w:sz w:val="22"/>
                <w:szCs w:val="22"/>
              </w:rPr>
              <w:t>IS Registra právnických osôb</w:t>
            </w:r>
          </w:p>
        </w:tc>
      </w:tr>
      <w:tr w:rsidR="00D11360" w14:paraId="61B56D08" w14:textId="77777777" w:rsidTr="00963AE1">
        <w:tc>
          <w:tcPr>
            <w:tcW w:w="4252" w:type="dxa"/>
            <w:vAlign w:val="center"/>
          </w:tcPr>
          <w:p w14:paraId="520B9060" w14:textId="3465D61C" w:rsidR="00D11360" w:rsidRPr="00A30D70" w:rsidRDefault="00D11360" w:rsidP="00A13B50">
            <w:pPr>
              <w:jc w:val="left"/>
              <w:rPr>
                <w:sz w:val="22"/>
                <w:szCs w:val="22"/>
              </w:rPr>
            </w:pPr>
            <w:r w:rsidRPr="00A30D70">
              <w:rPr>
                <w:sz w:val="22"/>
                <w:szCs w:val="22"/>
              </w:rPr>
              <w:t>RSD</w:t>
            </w:r>
          </w:p>
        </w:tc>
        <w:tc>
          <w:tcPr>
            <w:tcW w:w="4815" w:type="dxa"/>
          </w:tcPr>
          <w:p w14:paraId="20AE81C7" w14:textId="719E3274" w:rsidR="00D11360" w:rsidRPr="00A30D70" w:rsidRDefault="00D11360" w:rsidP="00A13B50">
            <w:pPr>
              <w:rPr>
                <w:sz w:val="22"/>
                <w:szCs w:val="22"/>
              </w:rPr>
            </w:pPr>
            <w:r w:rsidRPr="00A30D70">
              <w:rPr>
                <w:sz w:val="22"/>
                <w:szCs w:val="22"/>
              </w:rPr>
              <w:t>IS Registra sociálnych dávok</w:t>
            </w:r>
          </w:p>
        </w:tc>
      </w:tr>
      <w:tr w:rsidR="00A13B50" w14:paraId="0E4477D1" w14:textId="77777777" w:rsidTr="00F72E3C">
        <w:tc>
          <w:tcPr>
            <w:tcW w:w="4252" w:type="dxa"/>
            <w:vAlign w:val="center"/>
          </w:tcPr>
          <w:p w14:paraId="7493EAC3" w14:textId="005794F3" w:rsidR="00A13B50" w:rsidRPr="00A30D70" w:rsidRDefault="00A13B50" w:rsidP="00A13B50">
            <w:pPr>
              <w:jc w:val="left"/>
              <w:rPr>
                <w:sz w:val="22"/>
                <w:szCs w:val="22"/>
              </w:rPr>
            </w:pPr>
            <w:r w:rsidRPr="00C17626">
              <w:rPr>
                <w:sz w:val="22"/>
                <w:szCs w:val="22"/>
              </w:rPr>
              <w:t>SŠ</w:t>
            </w:r>
          </w:p>
        </w:tc>
        <w:tc>
          <w:tcPr>
            <w:tcW w:w="4815" w:type="dxa"/>
          </w:tcPr>
          <w:p w14:paraId="69A23126" w14:textId="3AF9D23E" w:rsidR="00A13B50" w:rsidRPr="00A30D70" w:rsidRDefault="00A13B50" w:rsidP="00A13B50">
            <w:pPr>
              <w:rPr>
                <w:sz w:val="22"/>
                <w:szCs w:val="22"/>
              </w:rPr>
            </w:pPr>
            <w:r w:rsidRPr="00C17626">
              <w:rPr>
                <w:sz w:val="22"/>
                <w:szCs w:val="22"/>
              </w:rPr>
              <w:t>Stredná škola</w:t>
            </w:r>
          </w:p>
        </w:tc>
      </w:tr>
      <w:tr w:rsidR="00A13B50" w14:paraId="7A749725" w14:textId="77777777" w:rsidTr="00F72E3C">
        <w:tc>
          <w:tcPr>
            <w:tcW w:w="4252" w:type="dxa"/>
            <w:vAlign w:val="center"/>
          </w:tcPr>
          <w:p w14:paraId="3CE1AFFC" w14:textId="77777777" w:rsidR="00A13B50" w:rsidRPr="00A30D70" w:rsidRDefault="00A13B50" w:rsidP="00F72E3C">
            <w:pPr>
              <w:jc w:val="left"/>
              <w:rPr>
                <w:sz w:val="22"/>
                <w:szCs w:val="22"/>
              </w:rPr>
            </w:pPr>
            <w:r w:rsidRPr="00A30D70">
              <w:rPr>
                <w:sz w:val="22"/>
                <w:szCs w:val="22"/>
              </w:rPr>
              <w:t>ŠaŠZ</w:t>
            </w:r>
          </w:p>
        </w:tc>
        <w:tc>
          <w:tcPr>
            <w:tcW w:w="4815" w:type="dxa"/>
          </w:tcPr>
          <w:p w14:paraId="392924C6" w14:textId="77777777" w:rsidR="00A13B50" w:rsidRPr="00A30D70" w:rsidRDefault="00A13B50" w:rsidP="00A13B50">
            <w:pPr>
              <w:rPr>
                <w:sz w:val="22"/>
                <w:szCs w:val="22"/>
              </w:rPr>
            </w:pPr>
            <w:r w:rsidRPr="00A30D70">
              <w:rPr>
                <w:sz w:val="22"/>
                <w:szCs w:val="22"/>
              </w:rPr>
              <w:t>Školy a školské zariadenia, relevantné pre regionálne školstvo</w:t>
            </w:r>
          </w:p>
        </w:tc>
      </w:tr>
      <w:tr w:rsidR="00A13B50" w14:paraId="58890D38" w14:textId="77777777" w:rsidTr="00F72E3C">
        <w:tc>
          <w:tcPr>
            <w:tcW w:w="4252" w:type="dxa"/>
            <w:vAlign w:val="center"/>
          </w:tcPr>
          <w:p w14:paraId="65D750C3" w14:textId="77777777" w:rsidR="00A13B50" w:rsidRPr="00A30D70" w:rsidRDefault="00A13B50" w:rsidP="00F72E3C">
            <w:pPr>
              <w:jc w:val="left"/>
              <w:rPr>
                <w:sz w:val="22"/>
                <w:szCs w:val="22"/>
              </w:rPr>
            </w:pPr>
            <w:r w:rsidRPr="00A30D70">
              <w:rPr>
                <w:sz w:val="22"/>
                <w:szCs w:val="22"/>
              </w:rPr>
              <w:t>ŠaUO</w:t>
            </w:r>
          </w:p>
        </w:tc>
        <w:tc>
          <w:tcPr>
            <w:tcW w:w="4815" w:type="dxa"/>
          </w:tcPr>
          <w:p w14:paraId="10423F74" w14:textId="77777777" w:rsidR="00A13B50" w:rsidRPr="00A30D70" w:rsidRDefault="00A13B50" w:rsidP="00A13B50">
            <w:pPr>
              <w:rPr>
                <w:sz w:val="22"/>
                <w:szCs w:val="22"/>
              </w:rPr>
            </w:pPr>
            <w:r w:rsidRPr="00A30D70">
              <w:rPr>
                <w:sz w:val="22"/>
                <w:szCs w:val="22"/>
              </w:rPr>
              <w:t>Študijné a učebné odbory</w:t>
            </w:r>
          </w:p>
        </w:tc>
      </w:tr>
      <w:tr w:rsidR="00A13B50" w14:paraId="7049AE72" w14:textId="77777777" w:rsidTr="00F72E3C">
        <w:tc>
          <w:tcPr>
            <w:tcW w:w="4252" w:type="dxa"/>
            <w:vAlign w:val="center"/>
          </w:tcPr>
          <w:p w14:paraId="1CCD1382" w14:textId="77777777" w:rsidR="00A13B50" w:rsidRPr="00A30D70" w:rsidRDefault="00A13B50" w:rsidP="00F72E3C">
            <w:pPr>
              <w:jc w:val="left"/>
              <w:rPr>
                <w:sz w:val="22"/>
                <w:szCs w:val="22"/>
              </w:rPr>
            </w:pPr>
            <w:r w:rsidRPr="00A30D70">
              <w:rPr>
                <w:sz w:val="22"/>
                <w:szCs w:val="22"/>
              </w:rPr>
              <w:t>ŠIS</w:t>
            </w:r>
          </w:p>
        </w:tc>
        <w:tc>
          <w:tcPr>
            <w:tcW w:w="4815" w:type="dxa"/>
          </w:tcPr>
          <w:p w14:paraId="027226DD" w14:textId="77777777" w:rsidR="00A13B50" w:rsidRPr="00A30D70" w:rsidRDefault="00A13B50" w:rsidP="00A13B50">
            <w:pPr>
              <w:rPr>
                <w:sz w:val="22"/>
                <w:szCs w:val="22"/>
              </w:rPr>
            </w:pPr>
            <w:r w:rsidRPr="00A30D70">
              <w:rPr>
                <w:sz w:val="22"/>
                <w:szCs w:val="22"/>
              </w:rPr>
              <w:t>Školské informačné systémy (aSC Agenda, eŠkola)</w:t>
            </w:r>
          </w:p>
        </w:tc>
      </w:tr>
      <w:tr w:rsidR="00A13B50" w14:paraId="7BDB211A" w14:textId="77777777" w:rsidTr="00F72E3C">
        <w:tc>
          <w:tcPr>
            <w:tcW w:w="4252" w:type="dxa"/>
            <w:vAlign w:val="center"/>
          </w:tcPr>
          <w:p w14:paraId="6A78A031" w14:textId="46498BFE" w:rsidR="00A13B50" w:rsidRPr="00A30D70" w:rsidRDefault="00A13B50" w:rsidP="00A13B50">
            <w:pPr>
              <w:jc w:val="left"/>
              <w:rPr>
                <w:sz w:val="22"/>
                <w:szCs w:val="22"/>
              </w:rPr>
            </w:pPr>
            <w:r w:rsidRPr="00F72E3C">
              <w:rPr>
                <w:sz w:val="22"/>
                <w:szCs w:val="22"/>
              </w:rPr>
              <w:t>ŤZP</w:t>
            </w:r>
          </w:p>
        </w:tc>
        <w:tc>
          <w:tcPr>
            <w:tcW w:w="4815" w:type="dxa"/>
          </w:tcPr>
          <w:p w14:paraId="30A66E1D" w14:textId="0E8C5BA1" w:rsidR="00A13B50" w:rsidRPr="00A30D70" w:rsidRDefault="00A13B50" w:rsidP="00A13B50">
            <w:pPr>
              <w:rPr>
                <w:sz w:val="22"/>
                <w:szCs w:val="22"/>
              </w:rPr>
            </w:pPr>
            <w:r w:rsidRPr="00F72E3C">
              <w:rPr>
                <w:sz w:val="22"/>
                <w:szCs w:val="22"/>
              </w:rPr>
              <w:t>Ťažko zdravotne postihnutý</w:t>
            </w:r>
          </w:p>
        </w:tc>
      </w:tr>
      <w:tr w:rsidR="00A13B50" w14:paraId="68097251" w14:textId="77777777" w:rsidTr="00F72E3C">
        <w:tc>
          <w:tcPr>
            <w:tcW w:w="4252" w:type="dxa"/>
            <w:vAlign w:val="center"/>
          </w:tcPr>
          <w:p w14:paraId="55B6342A" w14:textId="77777777" w:rsidR="00A13B50" w:rsidRPr="00A30D70" w:rsidRDefault="00A13B50" w:rsidP="00F72E3C">
            <w:pPr>
              <w:jc w:val="left"/>
              <w:rPr>
                <w:sz w:val="22"/>
                <w:szCs w:val="22"/>
              </w:rPr>
            </w:pPr>
            <w:r w:rsidRPr="00A30D70">
              <w:rPr>
                <w:sz w:val="22"/>
                <w:szCs w:val="22"/>
              </w:rPr>
              <w:lastRenderedPageBreak/>
              <w:t>ÚDZS</w:t>
            </w:r>
          </w:p>
        </w:tc>
        <w:tc>
          <w:tcPr>
            <w:tcW w:w="4815" w:type="dxa"/>
          </w:tcPr>
          <w:p w14:paraId="49FC1DA0" w14:textId="77777777" w:rsidR="00A13B50" w:rsidRPr="00A30D70" w:rsidRDefault="00A13B50" w:rsidP="00A13B50">
            <w:pPr>
              <w:rPr>
                <w:sz w:val="22"/>
                <w:szCs w:val="22"/>
              </w:rPr>
            </w:pPr>
            <w:r w:rsidRPr="00A30D70">
              <w:rPr>
                <w:sz w:val="22"/>
                <w:szCs w:val="22"/>
              </w:rPr>
              <w:t>Úrad pre dohľad nad zdravotnou starostlivosťou</w:t>
            </w:r>
          </w:p>
        </w:tc>
      </w:tr>
      <w:tr w:rsidR="00A13B50" w14:paraId="0E874E37" w14:textId="77777777" w:rsidTr="00F72E3C">
        <w:tc>
          <w:tcPr>
            <w:tcW w:w="4252" w:type="dxa"/>
            <w:vAlign w:val="center"/>
          </w:tcPr>
          <w:p w14:paraId="4D737C8B" w14:textId="77777777" w:rsidR="00A13B50" w:rsidRPr="00A30D70" w:rsidRDefault="00A13B50" w:rsidP="00F72E3C">
            <w:pPr>
              <w:jc w:val="left"/>
              <w:rPr>
                <w:sz w:val="22"/>
                <w:szCs w:val="22"/>
              </w:rPr>
            </w:pPr>
            <w:r w:rsidRPr="00A30D70">
              <w:rPr>
                <w:sz w:val="22"/>
                <w:szCs w:val="22"/>
              </w:rPr>
              <w:t>UPSVAR</w:t>
            </w:r>
          </w:p>
        </w:tc>
        <w:tc>
          <w:tcPr>
            <w:tcW w:w="4815" w:type="dxa"/>
          </w:tcPr>
          <w:p w14:paraId="627DC8A5" w14:textId="77777777" w:rsidR="00A13B50" w:rsidRPr="00A30D70" w:rsidRDefault="00A13B50" w:rsidP="00A13B50">
            <w:pPr>
              <w:rPr>
                <w:sz w:val="22"/>
                <w:szCs w:val="22"/>
              </w:rPr>
            </w:pPr>
            <w:r w:rsidRPr="00A30D70">
              <w:rPr>
                <w:sz w:val="22"/>
                <w:szCs w:val="22"/>
              </w:rPr>
              <w:t>Ústredie práce, sociálnych vecí a rodiny</w:t>
            </w:r>
          </w:p>
        </w:tc>
      </w:tr>
      <w:tr w:rsidR="00A13B50" w14:paraId="72E171D1" w14:textId="77777777" w:rsidTr="00F72E3C">
        <w:tc>
          <w:tcPr>
            <w:tcW w:w="4252" w:type="dxa"/>
            <w:vAlign w:val="center"/>
          </w:tcPr>
          <w:p w14:paraId="2C582E6A" w14:textId="1341D184" w:rsidR="00A13B50" w:rsidRPr="00A30D70" w:rsidRDefault="00A13B50" w:rsidP="00A13B50">
            <w:pPr>
              <w:jc w:val="left"/>
              <w:rPr>
                <w:sz w:val="22"/>
                <w:szCs w:val="22"/>
              </w:rPr>
            </w:pPr>
            <w:r w:rsidRPr="00845361">
              <w:rPr>
                <w:sz w:val="22"/>
                <w:szCs w:val="22"/>
              </w:rPr>
              <w:t>ÚPPVII</w:t>
            </w:r>
          </w:p>
        </w:tc>
        <w:tc>
          <w:tcPr>
            <w:tcW w:w="4815" w:type="dxa"/>
          </w:tcPr>
          <w:p w14:paraId="4DF95FEA" w14:textId="317E83AF" w:rsidR="00A13B50" w:rsidRPr="00A30D70" w:rsidRDefault="00A13B50" w:rsidP="00A13B50">
            <w:pPr>
              <w:rPr>
                <w:sz w:val="22"/>
                <w:szCs w:val="22"/>
              </w:rPr>
            </w:pPr>
            <w:r w:rsidRPr="00845361">
              <w:rPr>
                <w:sz w:val="22"/>
                <w:szCs w:val="22"/>
              </w:rPr>
              <w:t>Úrad podpredsedu vlády Slovenskej republiky pre investície a informatizáciu</w:t>
            </w:r>
          </w:p>
        </w:tc>
      </w:tr>
      <w:tr w:rsidR="00A13B50" w14:paraId="2F7E0B22" w14:textId="77777777" w:rsidTr="00F72E3C">
        <w:tc>
          <w:tcPr>
            <w:tcW w:w="4252" w:type="dxa"/>
            <w:vAlign w:val="center"/>
          </w:tcPr>
          <w:p w14:paraId="40E0AF9A" w14:textId="13AFF237" w:rsidR="00A13B50" w:rsidRPr="00845361" w:rsidRDefault="00A13B50" w:rsidP="00A13B50">
            <w:pPr>
              <w:jc w:val="left"/>
              <w:rPr>
                <w:sz w:val="22"/>
                <w:szCs w:val="22"/>
              </w:rPr>
            </w:pPr>
            <w:r w:rsidRPr="004672DA">
              <w:rPr>
                <w:sz w:val="22"/>
                <w:szCs w:val="22"/>
              </w:rPr>
              <w:t>ÚPVS</w:t>
            </w:r>
          </w:p>
        </w:tc>
        <w:tc>
          <w:tcPr>
            <w:tcW w:w="4815" w:type="dxa"/>
          </w:tcPr>
          <w:p w14:paraId="06BD8403" w14:textId="5FEBF142" w:rsidR="00A13B50" w:rsidRPr="00845361" w:rsidRDefault="00A13B50" w:rsidP="00A13B50">
            <w:pPr>
              <w:rPr>
                <w:sz w:val="22"/>
                <w:szCs w:val="22"/>
              </w:rPr>
            </w:pPr>
            <w:r w:rsidRPr="004672DA">
              <w:rPr>
                <w:sz w:val="22"/>
                <w:szCs w:val="22"/>
              </w:rPr>
              <w:t>Ústredný portál verejnej správy</w:t>
            </w:r>
          </w:p>
        </w:tc>
      </w:tr>
      <w:tr w:rsidR="00A13B50" w14:paraId="16B2B877" w14:textId="77777777" w:rsidTr="00F72E3C">
        <w:tc>
          <w:tcPr>
            <w:tcW w:w="4252" w:type="dxa"/>
            <w:vAlign w:val="center"/>
          </w:tcPr>
          <w:p w14:paraId="77D05983" w14:textId="77777777" w:rsidR="00A13B50" w:rsidRPr="00A30D70" w:rsidRDefault="00A13B50" w:rsidP="00F72E3C">
            <w:pPr>
              <w:jc w:val="left"/>
              <w:rPr>
                <w:sz w:val="22"/>
                <w:szCs w:val="22"/>
              </w:rPr>
            </w:pPr>
            <w:r w:rsidRPr="00A30D70">
              <w:rPr>
                <w:sz w:val="22"/>
                <w:szCs w:val="22"/>
              </w:rPr>
              <w:t>VŠ</w:t>
            </w:r>
          </w:p>
        </w:tc>
        <w:tc>
          <w:tcPr>
            <w:tcW w:w="4815" w:type="dxa"/>
          </w:tcPr>
          <w:p w14:paraId="0F06E603" w14:textId="77777777" w:rsidR="00A13B50" w:rsidRPr="00A30D70" w:rsidRDefault="00A13B50" w:rsidP="00A13B50">
            <w:pPr>
              <w:rPr>
                <w:sz w:val="22"/>
                <w:szCs w:val="22"/>
              </w:rPr>
            </w:pPr>
            <w:r w:rsidRPr="00A30D70">
              <w:rPr>
                <w:sz w:val="22"/>
                <w:szCs w:val="22"/>
              </w:rPr>
              <w:t>Vysoké školy</w:t>
            </w:r>
          </w:p>
        </w:tc>
      </w:tr>
      <w:tr w:rsidR="00A13B50" w14:paraId="2FBF54FA" w14:textId="77777777" w:rsidTr="00F72E3C">
        <w:tc>
          <w:tcPr>
            <w:tcW w:w="4252" w:type="dxa"/>
            <w:vAlign w:val="center"/>
          </w:tcPr>
          <w:p w14:paraId="615B699F" w14:textId="77777777" w:rsidR="00A13B50" w:rsidRPr="00A30D70" w:rsidRDefault="00A13B50" w:rsidP="00A13B50">
            <w:pPr>
              <w:jc w:val="left"/>
              <w:rPr>
                <w:sz w:val="22"/>
                <w:szCs w:val="22"/>
              </w:rPr>
            </w:pPr>
            <w:r w:rsidRPr="00A30D70">
              <w:rPr>
                <w:sz w:val="22"/>
                <w:szCs w:val="22"/>
              </w:rPr>
              <w:t>ZAM</w:t>
            </w:r>
          </w:p>
        </w:tc>
        <w:tc>
          <w:tcPr>
            <w:tcW w:w="4815" w:type="dxa"/>
          </w:tcPr>
          <w:p w14:paraId="0AEFE20A" w14:textId="77777777" w:rsidR="00A13B50" w:rsidRPr="00A30D70" w:rsidRDefault="00A13B50" w:rsidP="00A13B50">
            <w:pPr>
              <w:rPr>
                <w:sz w:val="22"/>
                <w:szCs w:val="22"/>
              </w:rPr>
            </w:pPr>
            <w:r w:rsidRPr="00A30D70">
              <w:rPr>
                <w:sz w:val="22"/>
                <w:szCs w:val="22"/>
              </w:rPr>
              <w:t>Zamestnanci</w:t>
            </w:r>
          </w:p>
        </w:tc>
      </w:tr>
      <w:tr w:rsidR="00A13B50" w14:paraId="6A500E56" w14:textId="77777777" w:rsidTr="00F72E3C">
        <w:tc>
          <w:tcPr>
            <w:tcW w:w="4252" w:type="dxa"/>
            <w:vAlign w:val="center"/>
          </w:tcPr>
          <w:p w14:paraId="4E97449A" w14:textId="3C25F84A" w:rsidR="00A13B50" w:rsidRPr="00A30D70" w:rsidRDefault="00A13B50" w:rsidP="00A13B50">
            <w:pPr>
              <w:jc w:val="left"/>
              <w:rPr>
                <w:sz w:val="22"/>
                <w:szCs w:val="22"/>
              </w:rPr>
            </w:pPr>
            <w:r w:rsidRPr="00ED6BF0">
              <w:rPr>
                <w:sz w:val="22"/>
                <w:szCs w:val="22"/>
              </w:rPr>
              <w:t>ZŠ</w:t>
            </w:r>
          </w:p>
        </w:tc>
        <w:tc>
          <w:tcPr>
            <w:tcW w:w="4815" w:type="dxa"/>
          </w:tcPr>
          <w:p w14:paraId="1C2FA16A" w14:textId="17B305A7" w:rsidR="00A13B50" w:rsidRPr="00A30D70" w:rsidRDefault="00A13B50" w:rsidP="00A13B50">
            <w:pPr>
              <w:rPr>
                <w:sz w:val="22"/>
                <w:szCs w:val="22"/>
              </w:rPr>
            </w:pPr>
            <w:r w:rsidRPr="00ED6BF0">
              <w:rPr>
                <w:sz w:val="22"/>
                <w:szCs w:val="22"/>
              </w:rPr>
              <w:t>Základná škola</w:t>
            </w:r>
          </w:p>
        </w:tc>
      </w:tr>
    </w:tbl>
    <w:p w14:paraId="4EB62D1B" w14:textId="77777777" w:rsidR="00623839" w:rsidRDefault="00623839" w:rsidP="00623839"/>
    <w:p w14:paraId="3E5FAC90" w14:textId="77777777" w:rsidR="00623839" w:rsidRDefault="00623839" w:rsidP="00623839"/>
    <w:p w14:paraId="2B91A1DE" w14:textId="77777777" w:rsidR="00623839" w:rsidRDefault="00623839" w:rsidP="00623839"/>
    <w:p w14:paraId="4C02E915" w14:textId="77777777" w:rsidR="00623839" w:rsidRDefault="00623839" w:rsidP="00623839"/>
    <w:p w14:paraId="0A8ECD7F" w14:textId="77777777" w:rsidR="00623839" w:rsidRDefault="00623839" w:rsidP="00623839"/>
    <w:p w14:paraId="13718885" w14:textId="77777777" w:rsidR="00623839" w:rsidRDefault="00623839" w:rsidP="00623839"/>
    <w:p w14:paraId="702AC9B0" w14:textId="77777777" w:rsidR="00623839" w:rsidRDefault="00623839" w:rsidP="00623839"/>
    <w:p w14:paraId="541E7E52" w14:textId="77777777" w:rsidR="00623839" w:rsidRDefault="00623839" w:rsidP="00623839"/>
    <w:p w14:paraId="5B02591F" w14:textId="77777777" w:rsidR="00623839" w:rsidRDefault="00623839" w:rsidP="00623839"/>
    <w:p w14:paraId="6F63F997" w14:textId="77777777" w:rsidR="00623839" w:rsidRDefault="00623839" w:rsidP="00623839"/>
    <w:p w14:paraId="470FF145" w14:textId="77777777" w:rsidR="00623839" w:rsidRPr="00623839" w:rsidRDefault="00623839" w:rsidP="00623839"/>
    <w:p w14:paraId="5DBB3260" w14:textId="74EBC455" w:rsidR="00554F09" w:rsidRDefault="00554F09">
      <w:pPr>
        <w:pStyle w:val="Nadpis1"/>
        <w:ind w:left="0" w:firstLine="0"/>
      </w:pPr>
    </w:p>
    <w:p w14:paraId="1ABC56D1" w14:textId="77777777" w:rsidR="00623839" w:rsidRDefault="00623839" w:rsidP="00623839"/>
    <w:p w14:paraId="61756BE5" w14:textId="77777777" w:rsidR="00623839" w:rsidRDefault="00623839" w:rsidP="00623839"/>
    <w:p w14:paraId="347C5EAC" w14:textId="77777777" w:rsidR="00623839" w:rsidRDefault="00623839" w:rsidP="00623839"/>
    <w:p w14:paraId="04EA6117" w14:textId="77777777" w:rsidR="00623839" w:rsidRDefault="00623839" w:rsidP="00623839"/>
    <w:p w14:paraId="6F9F6AFC" w14:textId="77777777" w:rsidR="00623839" w:rsidRDefault="00623839" w:rsidP="00623839"/>
    <w:p w14:paraId="4B007DB9" w14:textId="77777777" w:rsidR="00623839" w:rsidRDefault="00623839" w:rsidP="00623839"/>
    <w:p w14:paraId="6BF5D4EC" w14:textId="77777777" w:rsidR="00623839" w:rsidRDefault="00623839" w:rsidP="00623839"/>
    <w:p w14:paraId="453C2191" w14:textId="77777777" w:rsidR="00623839" w:rsidRDefault="00623839" w:rsidP="00623839"/>
    <w:p w14:paraId="240FCCE4" w14:textId="77777777" w:rsidR="00623839" w:rsidRDefault="00623839" w:rsidP="00623839"/>
    <w:p w14:paraId="3E80BFAB" w14:textId="77777777" w:rsidR="00623839" w:rsidRDefault="00623839" w:rsidP="00623839"/>
    <w:p w14:paraId="7A6A0219" w14:textId="77777777" w:rsidR="00623839" w:rsidRDefault="00623839" w:rsidP="00623839"/>
    <w:p w14:paraId="61455087" w14:textId="77777777" w:rsidR="00623839" w:rsidRDefault="00623839" w:rsidP="00623839"/>
    <w:p w14:paraId="3B0D868D" w14:textId="77777777" w:rsidR="00623839" w:rsidRDefault="00623839" w:rsidP="00623839"/>
    <w:p w14:paraId="3E312A4A" w14:textId="77777777" w:rsidR="00623839" w:rsidRDefault="00623839" w:rsidP="00623839"/>
    <w:p w14:paraId="6E9F639B" w14:textId="77777777" w:rsidR="00623839" w:rsidRDefault="00623839" w:rsidP="00623839"/>
    <w:p w14:paraId="4452AAD4" w14:textId="77777777" w:rsidR="00623839" w:rsidRDefault="00623839" w:rsidP="00623839"/>
    <w:p w14:paraId="4A5545CE" w14:textId="77777777" w:rsidR="00806992" w:rsidRDefault="00806992" w:rsidP="00623839"/>
    <w:p w14:paraId="440E9A14" w14:textId="77777777" w:rsidR="00806992" w:rsidRDefault="00806992" w:rsidP="00623839"/>
    <w:p w14:paraId="680932C7" w14:textId="77777777" w:rsidR="00806992" w:rsidRDefault="00806992" w:rsidP="00623839"/>
    <w:p w14:paraId="1B9AAA35" w14:textId="77777777" w:rsidR="00806992" w:rsidRDefault="00806992" w:rsidP="00623839"/>
    <w:p w14:paraId="37A0BB30" w14:textId="77777777" w:rsidR="00806992" w:rsidRDefault="00806992" w:rsidP="00623839"/>
    <w:p w14:paraId="45D917C3" w14:textId="77777777" w:rsidR="00806992" w:rsidRDefault="00806992" w:rsidP="00623839"/>
    <w:p w14:paraId="7BCC1D6F" w14:textId="77777777" w:rsidR="00806992" w:rsidRDefault="00806992" w:rsidP="00623839"/>
    <w:p w14:paraId="63C1DE99" w14:textId="77777777" w:rsidR="00806992" w:rsidRDefault="00806992" w:rsidP="00623839"/>
    <w:p w14:paraId="5DFCEBCF" w14:textId="77777777" w:rsidR="00806992" w:rsidRDefault="00806992" w:rsidP="00623839"/>
    <w:p w14:paraId="005CC4CD" w14:textId="77777777" w:rsidR="00623839" w:rsidRDefault="00623839" w:rsidP="00623839"/>
    <w:p w14:paraId="2D1F4DC0" w14:textId="77777777" w:rsidR="00623839" w:rsidRPr="00F72E3C" w:rsidRDefault="00623839" w:rsidP="00F72E3C">
      <w:pPr>
        <w:ind w:left="0" w:firstLine="0"/>
      </w:pPr>
    </w:p>
    <w:p w14:paraId="7188826F" w14:textId="13D7F581" w:rsidR="00554F09" w:rsidRPr="00F72E3C" w:rsidRDefault="00554F09" w:rsidP="00F72E3C">
      <w:pPr>
        <w:pStyle w:val="Nadpis1"/>
        <w:numPr>
          <w:ilvl w:val="1"/>
          <w:numId w:val="105"/>
        </w:numPr>
        <w:rPr>
          <w:rFonts w:cs="Arial"/>
          <w:b/>
          <w:bCs/>
          <w:sz w:val="28"/>
          <w:szCs w:val="28"/>
        </w:rPr>
      </w:pPr>
      <w:bookmarkStart w:id="81" w:name="_Toc190705501"/>
      <w:r w:rsidRPr="00F72E3C">
        <w:rPr>
          <w:rFonts w:cs="Arial"/>
          <w:b/>
          <w:bCs/>
          <w:sz w:val="28"/>
          <w:szCs w:val="28"/>
        </w:rPr>
        <w:lastRenderedPageBreak/>
        <w:t xml:space="preserve">Základná charakteristika </w:t>
      </w:r>
      <w:r w:rsidR="00015E99" w:rsidRPr="00F72E3C">
        <w:rPr>
          <w:rFonts w:cs="Arial"/>
          <w:b/>
          <w:bCs/>
          <w:sz w:val="28"/>
          <w:szCs w:val="28"/>
        </w:rPr>
        <w:t>Rezortného informačného systému (RIS)</w:t>
      </w:r>
      <w:bookmarkEnd w:id="81"/>
    </w:p>
    <w:p w14:paraId="1D00DC4E" w14:textId="6869D704" w:rsidR="00554F09" w:rsidRPr="00C927C0" w:rsidRDefault="00554F09" w:rsidP="00554F09">
      <w:r w:rsidRPr="00C927C0">
        <w:t>Rezortný informačný systém</w:t>
      </w:r>
      <w:r w:rsidR="00BB30A0">
        <w:t xml:space="preserve"> (RIS)</w:t>
      </w:r>
      <w:r w:rsidRPr="00C927C0">
        <w:t xml:space="preserve"> je nosným informačným systémom rezortu školstva, ktorý spravuje referenčné rezortné registre a centrálne číselníky. Okrem rezortných údajov o školách, školských zariadeniach, študijných a učebných odboroch zhromažďuje aj jednotkové údaje o deťoch, žiakoch, poslucháčoch a zamestnancoch </w:t>
      </w:r>
      <w:r>
        <w:t xml:space="preserve">rôznych </w:t>
      </w:r>
      <w:r w:rsidRPr="00C927C0">
        <w:t xml:space="preserve">druhov škôl a školských zariadení. Pre prevádzku tohto systému je nevyhnutná spolupráca </w:t>
      </w:r>
      <w:r>
        <w:t xml:space="preserve">príslušných vecných útvarov </w:t>
      </w:r>
      <w:r w:rsidR="00BB30A0">
        <w:t>MŠVVaM SR</w:t>
      </w:r>
      <w:r>
        <w:t xml:space="preserve"> a </w:t>
      </w:r>
      <w:r w:rsidRPr="00C927C0">
        <w:t>sekcie</w:t>
      </w:r>
      <w:r>
        <w:t xml:space="preserve"> informačných technológií</w:t>
      </w:r>
      <w:r w:rsidRPr="00C927C0">
        <w:t>.</w:t>
      </w:r>
      <w:r w:rsidR="00BA0A22">
        <w:t xml:space="preserve"> </w:t>
      </w:r>
    </w:p>
    <w:p w14:paraId="17B161EC" w14:textId="74D41C9A" w:rsidR="00BB30A0" w:rsidRPr="00715DA2" w:rsidRDefault="00BB30A0" w:rsidP="00F72E3C">
      <w:pPr>
        <w:pStyle w:val="Odsekzoznamu"/>
        <w:autoSpaceDE w:val="0"/>
        <w:autoSpaceDN w:val="0"/>
        <w:adjustRightInd w:val="0"/>
        <w:spacing w:after="0" w:line="240" w:lineRule="auto"/>
        <w:ind w:left="1134" w:firstLine="0"/>
        <w:jc w:val="left"/>
        <w:rPr>
          <w:szCs w:val="20"/>
        </w:rPr>
      </w:pPr>
    </w:p>
    <w:p w14:paraId="5CF3C52B" w14:textId="085A34C3" w:rsidR="00554F09" w:rsidRDefault="00BB30A0" w:rsidP="00554F09">
      <w:r w:rsidRPr="00C927C0">
        <w:t>Rezortný informačný systém</w:t>
      </w:r>
      <w:r>
        <w:t xml:space="preserve"> (RIS)</w:t>
      </w:r>
      <w:r w:rsidR="00554F09">
        <w:t xml:space="preserve"> je projektovaný ako nosný informačný systém, ktorý by mal časom nahradiť všetky zbery dát potrebné pre rozhodovacie procesy v rámci rezortu, ako aj podklady pre financovanie regionálneho školstva a mal by poskytovať všetky potrebné štatistické výstupy pre rezort, potreby EÚ a iné medzinárodné a celosvetové organizácie zaoberajúce sa aktuálnym stavom a rozvojom školstva. </w:t>
      </w:r>
    </w:p>
    <w:p w14:paraId="0EDFE694" w14:textId="269AF934" w:rsidR="00554F09" w:rsidRDefault="00807E44" w:rsidP="00554F09">
      <w:r w:rsidRPr="00C927C0">
        <w:t>Rezortný informačný systém</w:t>
      </w:r>
      <w:r>
        <w:t xml:space="preserve"> (RIS) </w:t>
      </w:r>
      <w:r w:rsidR="00554F09">
        <w:t xml:space="preserve">je primárne postavený na </w:t>
      </w:r>
      <w:r w:rsidR="00554F09" w:rsidRPr="008705D6">
        <w:t>zbere jednotkových údajov</w:t>
      </w:r>
      <w:r w:rsidR="00554F09">
        <w:t xml:space="preserve"> zo škôl spadajúcich kompetenčne do pôsobnosti sekcie predprimárneho a základného vzdelávania a sekcie stredných škôl a celoživotného vzdelávania, ich konsolidácii a sumarizácii. Aktuálne je do procesu zberu jednotkových údajov zapojených 7</w:t>
      </w:r>
      <w:r>
        <w:t xml:space="preserve"> </w:t>
      </w:r>
      <w:r w:rsidR="00554F09">
        <w:t xml:space="preserve">226 škôl. Zbery jednotkových údajov sú realizované na pravidelnej mesačnej báze. Špeciálne postavenie má zber údajov realizovaný v mesiaci september </w:t>
      </w:r>
      <w:r w:rsidR="00554F09" w:rsidRPr="00CE6645">
        <w:t>(</w:t>
      </w:r>
      <w:r w:rsidR="00554F09" w:rsidRPr="008705D6">
        <w:t>septembrový zber</w:t>
      </w:r>
      <w:r w:rsidR="00554F09" w:rsidRPr="00CE6645">
        <w:t>)</w:t>
      </w:r>
      <w:r w:rsidR="00554F09">
        <w:t xml:space="preserve">, kedy dochádza k najväčšiemu „pohybu“ v evidovaných údajoch </w:t>
      </w:r>
      <w:r w:rsidR="00554F09" w:rsidRPr="00AA1379">
        <w:t>(</w:t>
      </w:r>
      <w:r w:rsidR="00554F09">
        <w:t>nástup do 1. ročníka ZŠ, prestupy do vyšších ročníkov, nástupy na SŠ</w:t>
      </w:r>
      <w:r w:rsidR="00554F09" w:rsidRPr="00AA1379">
        <w:t>).</w:t>
      </w:r>
      <w:r w:rsidR="00554F09">
        <w:t xml:space="preserve"> Súčasťou procesu zberu jednotkových údajov je pridelenie jednoznačného EDUID pre fyzickú osobu evidovanú v</w:t>
      </w:r>
      <w:r w:rsidR="006E235D">
        <w:t> rezortnom informačnom systéme (</w:t>
      </w:r>
      <w:r w:rsidR="00554F09">
        <w:t>RIS</w:t>
      </w:r>
      <w:r w:rsidR="006E235D">
        <w:t>)</w:t>
      </w:r>
      <w:r w:rsidR="00554F09">
        <w:t xml:space="preserve"> a automatizovaný proces stotožnenia záznamov o FO so záznamami referenčného Registra fyzických osôb. Základnou funkcionalitou </w:t>
      </w:r>
      <w:r>
        <w:t>rezortného informačného systému (</w:t>
      </w:r>
      <w:r w:rsidR="00554F09">
        <w:t>RIS</w:t>
      </w:r>
      <w:r>
        <w:t>)</w:t>
      </w:r>
      <w:r w:rsidR="00554F09">
        <w:t xml:space="preserve"> je poskytovanie používateľského rozhrania pre účely správy číselníkov a registrov a aplikačných rozhraní pre zber štruktúrovaných jednotkových údajov o deťoch, žiakoch, poslucháčoch a študentoch VŠ a zamestnancoch rezortu v rozsahu:</w:t>
      </w:r>
    </w:p>
    <w:p w14:paraId="041A2939" w14:textId="77777777" w:rsidR="00807E44" w:rsidRDefault="00807E44" w:rsidP="00554F09"/>
    <w:p w14:paraId="3E9D7B15"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Regionálne školstvo</w:t>
      </w:r>
    </w:p>
    <w:p w14:paraId="3A879AC3" w14:textId="77777777" w:rsidR="00554F09" w:rsidRPr="00F72E3C" w:rsidRDefault="00554F09" w:rsidP="00F72E3C">
      <w:pPr>
        <w:pStyle w:val="Zoznamsodrkami2"/>
        <w:ind w:left="1135" w:hanging="284"/>
        <w:contextualSpacing/>
        <w:rPr>
          <w:rFonts w:ascii="Arial" w:hAnsi="Arial" w:cs="Arial"/>
          <w:sz w:val="20"/>
          <w:szCs w:val="20"/>
        </w:rPr>
      </w:pPr>
      <w:r w:rsidRPr="00F72E3C">
        <w:rPr>
          <w:rFonts w:ascii="Arial" w:hAnsi="Arial" w:cs="Arial"/>
          <w:sz w:val="20"/>
          <w:szCs w:val="20"/>
        </w:rPr>
        <w:t>Register zriaďovateľov</w:t>
      </w:r>
    </w:p>
    <w:p w14:paraId="7F490546" w14:textId="77777777" w:rsidR="00554F09" w:rsidRPr="00F72E3C" w:rsidRDefault="00554F09" w:rsidP="00F72E3C">
      <w:pPr>
        <w:pStyle w:val="Zoznamsodrkami2"/>
        <w:ind w:left="1135" w:hanging="284"/>
        <w:contextualSpacing/>
        <w:rPr>
          <w:rFonts w:ascii="Arial" w:hAnsi="Arial" w:cs="Arial"/>
          <w:sz w:val="20"/>
          <w:szCs w:val="20"/>
        </w:rPr>
      </w:pPr>
      <w:r w:rsidRPr="00F72E3C">
        <w:rPr>
          <w:rFonts w:ascii="Arial" w:hAnsi="Arial" w:cs="Arial"/>
          <w:sz w:val="20"/>
          <w:szCs w:val="20"/>
        </w:rPr>
        <w:t>Register škôl, školských zariadení a elokovaných pracovísk</w:t>
      </w:r>
    </w:p>
    <w:p w14:paraId="2F5C57D9" w14:textId="2256F76A" w:rsidR="00554F09" w:rsidRPr="00F72E3C" w:rsidRDefault="00554F09" w:rsidP="00F72E3C">
      <w:pPr>
        <w:pStyle w:val="Zoznamsodrkami2"/>
        <w:ind w:left="1135" w:hanging="284"/>
        <w:contextualSpacing/>
        <w:rPr>
          <w:rFonts w:ascii="Arial" w:hAnsi="Arial" w:cs="Arial"/>
          <w:sz w:val="20"/>
          <w:szCs w:val="20"/>
        </w:rPr>
      </w:pPr>
      <w:r w:rsidRPr="00F72E3C">
        <w:rPr>
          <w:rFonts w:ascii="Arial" w:hAnsi="Arial" w:cs="Arial"/>
          <w:sz w:val="20"/>
          <w:szCs w:val="20"/>
        </w:rPr>
        <w:t>Register zamestnancov v súlade s ustanoveniami</w:t>
      </w:r>
    </w:p>
    <w:p w14:paraId="04A2FEC5" w14:textId="77777777" w:rsidR="00554F09" w:rsidRPr="00F72E3C" w:rsidRDefault="00554F09" w:rsidP="00F72E3C">
      <w:pPr>
        <w:pStyle w:val="Zoznamsodrkami2"/>
        <w:ind w:left="1135" w:hanging="284"/>
        <w:contextualSpacing/>
        <w:rPr>
          <w:rFonts w:ascii="Arial" w:hAnsi="Arial" w:cs="Arial"/>
          <w:sz w:val="20"/>
          <w:szCs w:val="20"/>
        </w:rPr>
      </w:pPr>
      <w:r w:rsidRPr="00F72E3C">
        <w:rPr>
          <w:rFonts w:ascii="Arial" w:hAnsi="Arial" w:cs="Arial"/>
          <w:sz w:val="20"/>
          <w:szCs w:val="20"/>
        </w:rPr>
        <w:t xml:space="preserve">Register detí, žiakov a poslucháčov v súlade s ustanoveniami </w:t>
      </w:r>
    </w:p>
    <w:p w14:paraId="5637AA40" w14:textId="3DBEE130" w:rsidR="00807E44" w:rsidRPr="00F72E3C" w:rsidRDefault="00554F09" w:rsidP="00F72E3C">
      <w:pPr>
        <w:pStyle w:val="Zoznamsodrkami2"/>
        <w:ind w:left="1135" w:hanging="284"/>
        <w:contextualSpacing/>
        <w:rPr>
          <w:rFonts w:ascii="Arial" w:hAnsi="Arial" w:cs="Arial"/>
          <w:sz w:val="20"/>
          <w:szCs w:val="20"/>
        </w:rPr>
      </w:pPr>
      <w:r w:rsidRPr="00F72E3C">
        <w:rPr>
          <w:rFonts w:ascii="Arial" w:hAnsi="Arial" w:cs="Arial"/>
          <w:sz w:val="20"/>
          <w:szCs w:val="20"/>
        </w:rPr>
        <w:t>Register študijných a učebných odborov</w:t>
      </w:r>
    </w:p>
    <w:p w14:paraId="5E10F7EE" w14:textId="77777777" w:rsidR="00807E44" w:rsidRPr="00F72E3C" w:rsidRDefault="00807E44" w:rsidP="00F72E3C">
      <w:pPr>
        <w:pStyle w:val="Zoznamsodrkami2"/>
        <w:keepNext w:val="0"/>
        <w:numPr>
          <w:ilvl w:val="0"/>
          <w:numId w:val="0"/>
        </w:numPr>
        <w:rPr>
          <w:rFonts w:ascii="Arial" w:hAnsi="Arial" w:cs="Arial"/>
          <w:sz w:val="20"/>
          <w:szCs w:val="20"/>
        </w:rPr>
      </w:pPr>
    </w:p>
    <w:p w14:paraId="3A26B17D" w14:textId="77777777" w:rsidR="00554F09" w:rsidRPr="001164AD" w:rsidRDefault="00554F09" w:rsidP="00807E44">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Vysoké školstvo</w:t>
      </w:r>
    </w:p>
    <w:p w14:paraId="4D43CC69" w14:textId="20945776" w:rsidR="00807E44" w:rsidRPr="00F72E3C" w:rsidRDefault="00807E44" w:rsidP="00F72E3C">
      <w:pPr>
        <w:pStyle w:val="Zoznamsodrkami2"/>
        <w:ind w:left="1135" w:hanging="284"/>
        <w:contextualSpacing/>
        <w:rPr>
          <w:rFonts w:ascii="Arial" w:hAnsi="Arial" w:cs="Arial"/>
          <w:sz w:val="20"/>
          <w:szCs w:val="20"/>
        </w:rPr>
      </w:pPr>
      <w:r w:rsidRPr="00F72E3C">
        <w:rPr>
          <w:rFonts w:ascii="Arial" w:hAnsi="Arial" w:cs="Arial"/>
          <w:sz w:val="20"/>
          <w:szCs w:val="20"/>
        </w:rPr>
        <w:t>Register vysokých škôl a inštitúcií</w:t>
      </w:r>
    </w:p>
    <w:p w14:paraId="5FEF98C4" w14:textId="77777777" w:rsidR="00554F09" w:rsidRPr="00F72E3C" w:rsidRDefault="00554F09" w:rsidP="00F72E3C">
      <w:pPr>
        <w:pStyle w:val="Zoznamsodrkami2"/>
        <w:ind w:left="1135" w:hanging="284"/>
        <w:contextualSpacing/>
        <w:rPr>
          <w:rFonts w:ascii="Arial" w:hAnsi="Arial" w:cs="Arial"/>
          <w:sz w:val="20"/>
          <w:szCs w:val="20"/>
        </w:rPr>
      </w:pPr>
      <w:r w:rsidRPr="00F72E3C">
        <w:rPr>
          <w:rFonts w:ascii="Arial" w:hAnsi="Arial" w:cs="Arial"/>
          <w:sz w:val="20"/>
          <w:szCs w:val="20"/>
        </w:rPr>
        <w:t>Register študentov VŠ</w:t>
      </w:r>
    </w:p>
    <w:p w14:paraId="05C484C1" w14:textId="77777777" w:rsidR="00554F09" w:rsidRPr="00F72E3C" w:rsidRDefault="00554F09" w:rsidP="00F72E3C">
      <w:pPr>
        <w:pStyle w:val="Zoznamsodrkami2"/>
        <w:ind w:left="1135" w:hanging="284"/>
        <w:contextualSpacing/>
        <w:rPr>
          <w:rFonts w:ascii="Arial" w:hAnsi="Arial" w:cs="Arial"/>
          <w:sz w:val="20"/>
          <w:szCs w:val="20"/>
        </w:rPr>
      </w:pPr>
      <w:r w:rsidRPr="00F72E3C">
        <w:rPr>
          <w:rFonts w:ascii="Arial" w:hAnsi="Arial" w:cs="Arial"/>
          <w:sz w:val="20"/>
          <w:szCs w:val="20"/>
        </w:rPr>
        <w:t>Register zamestnancov VŠ</w:t>
      </w:r>
    </w:p>
    <w:p w14:paraId="5E2A128F" w14:textId="77777777" w:rsidR="00B86F6E" w:rsidRPr="00F72E3C" w:rsidRDefault="00B86F6E" w:rsidP="00F72E3C">
      <w:pPr>
        <w:pStyle w:val="Zoznamsodrkami2"/>
        <w:keepNext w:val="0"/>
        <w:numPr>
          <w:ilvl w:val="0"/>
          <w:numId w:val="0"/>
        </w:numPr>
        <w:ind w:left="1276"/>
        <w:rPr>
          <w:rFonts w:ascii="Arial" w:hAnsi="Arial" w:cs="Arial"/>
          <w:sz w:val="20"/>
          <w:szCs w:val="20"/>
        </w:rPr>
      </w:pPr>
    </w:p>
    <w:p w14:paraId="5F2582A7"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Štátna školská inšpekcia</w:t>
      </w:r>
    </w:p>
    <w:p w14:paraId="3D1236C1" w14:textId="35375B1C" w:rsidR="00554F09" w:rsidRPr="00715DA2" w:rsidRDefault="00554F09" w:rsidP="00F72E3C">
      <w:pPr>
        <w:pStyle w:val="Zoznamsodrkami2"/>
        <w:keepNext w:val="0"/>
        <w:numPr>
          <w:ilvl w:val="0"/>
          <w:numId w:val="0"/>
        </w:numPr>
        <w:ind w:left="1276"/>
        <w:rPr>
          <w:szCs w:val="20"/>
        </w:rPr>
      </w:pPr>
      <w:r w:rsidRPr="00F72E3C">
        <w:rPr>
          <w:rFonts w:ascii="Arial" w:hAnsi="Arial" w:cs="Arial"/>
          <w:sz w:val="20"/>
          <w:szCs w:val="20"/>
        </w:rPr>
        <w:t>Jednotkové údaje sú v RIS uchovávané v rámci jednotlivých evidencií a je zabezpečené vytváranie vzťahov medzi nimi. Jednotkové údaje sú v systéme uchovávané vo forme dátového skladu (data warehouse), ktorý je vhodný pre ďalšiu analýzu. Údaje, ktoré sú pravidelne zbierané zo škôl v rámci mesačných zberov sa ukladajú do dátového skladu odkiaľ sú dostupné nielen pre potreby rezortu školstva a všetkých jeho priamo riadených organizácií, ale aj pre potreby ostatných rezortov vlády Slovenskej republiky</w:t>
      </w:r>
      <w:r w:rsidR="00B86F6E" w:rsidRPr="00F72E3C">
        <w:rPr>
          <w:rFonts w:ascii="Arial" w:hAnsi="Arial" w:cs="Arial"/>
          <w:sz w:val="20"/>
          <w:szCs w:val="20"/>
        </w:rPr>
        <w:t xml:space="preserve">. </w:t>
      </w:r>
    </w:p>
    <w:p w14:paraId="28F1DE7F" w14:textId="276FA98C" w:rsidR="00504FA8" w:rsidRDefault="00554F09">
      <w:pPr>
        <w:pStyle w:val="Zoznamsodrkami2"/>
        <w:keepNext w:val="0"/>
        <w:numPr>
          <w:ilvl w:val="0"/>
          <w:numId w:val="0"/>
        </w:numPr>
        <w:ind w:left="1276"/>
        <w:rPr>
          <w:szCs w:val="20"/>
        </w:rPr>
      </w:pPr>
      <w:r w:rsidRPr="00F660A1">
        <w:rPr>
          <w:szCs w:val="20"/>
        </w:rPr>
        <w:lastRenderedPageBreak/>
        <w:t xml:space="preserve">Externým rozhraním pre </w:t>
      </w:r>
      <w:r w:rsidR="0000689B">
        <w:rPr>
          <w:rFonts w:ascii="Arial" w:hAnsi="Arial" w:cs="Arial"/>
          <w:sz w:val="20"/>
          <w:szCs w:val="20"/>
        </w:rPr>
        <w:t>rezortný informačný systém (</w:t>
      </w:r>
      <w:r w:rsidRPr="00F660A1">
        <w:rPr>
          <w:szCs w:val="20"/>
        </w:rPr>
        <w:t>RIS</w:t>
      </w:r>
      <w:r w:rsidR="0000689B">
        <w:rPr>
          <w:rFonts w:ascii="Arial" w:hAnsi="Arial" w:cs="Arial"/>
          <w:sz w:val="20"/>
          <w:szCs w:val="20"/>
        </w:rPr>
        <w:t>)</w:t>
      </w:r>
      <w:r w:rsidRPr="00F660A1">
        <w:rPr>
          <w:szCs w:val="20"/>
        </w:rPr>
        <w:t xml:space="preserve"> sú školské informačné systémy (ŠIS), primárne eŠkola a aScAgenda, ktoré pokrývajú takmer 100% všetkých škôl a školských zariadení (ŠaŠZ), ktoré majú zákonnú povinnosť zasielať údaje do </w:t>
      </w:r>
      <w:r w:rsidR="00D06329">
        <w:rPr>
          <w:rFonts w:ascii="Arial" w:hAnsi="Arial" w:cs="Arial"/>
          <w:sz w:val="20"/>
          <w:szCs w:val="20"/>
        </w:rPr>
        <w:t xml:space="preserve">CR </w:t>
      </w:r>
      <w:r w:rsidRPr="00F660A1">
        <w:rPr>
          <w:szCs w:val="20"/>
        </w:rPr>
        <w:t xml:space="preserve">materské školy, základné školy, stredné školy vrátane pracovísk praktického vyučovania, špeciálne školy). ŠaŠZ zasielajú dáta </w:t>
      </w:r>
      <w:r w:rsidR="003D40F1">
        <w:rPr>
          <w:rFonts w:ascii="Arial" w:hAnsi="Arial" w:cs="Arial"/>
          <w:sz w:val="20"/>
          <w:szCs w:val="20"/>
        </w:rPr>
        <w:t>p</w:t>
      </w:r>
      <w:r w:rsidR="003D40F1" w:rsidRPr="00D271B6">
        <w:rPr>
          <w:rFonts w:ascii="Arial" w:hAnsi="Arial" w:cs="Arial"/>
          <w:sz w:val="20"/>
          <w:szCs w:val="20"/>
        </w:rPr>
        <w:t>rostredníctvom ŠISov</w:t>
      </w:r>
      <w:r w:rsidRPr="00F660A1">
        <w:rPr>
          <w:szCs w:val="20"/>
        </w:rPr>
        <w:t>. Pre komunikáciu sa využíva definované .xml rozhranie.</w:t>
      </w:r>
    </w:p>
    <w:p w14:paraId="78C56CBB" w14:textId="03BE7D96" w:rsidR="00554F09" w:rsidRPr="00F72E3C" w:rsidRDefault="00554F09" w:rsidP="00F72E3C">
      <w:pPr>
        <w:pStyle w:val="Zoznamsodrkami2"/>
        <w:keepNext w:val="0"/>
        <w:numPr>
          <w:ilvl w:val="0"/>
          <w:numId w:val="0"/>
        </w:numPr>
        <w:ind w:left="1133" w:hanging="283"/>
        <w:rPr>
          <w:rFonts w:eastAsiaTheme="majorEastAsia"/>
          <w:color w:val="0F4761" w:themeColor="accent1" w:themeShade="BF"/>
          <w:sz w:val="20"/>
        </w:rPr>
      </w:pPr>
    </w:p>
    <w:p w14:paraId="48E92AAF" w14:textId="316612B1" w:rsidR="00554F09" w:rsidRPr="00F72E3C" w:rsidRDefault="00554F09" w:rsidP="00F72E3C">
      <w:pPr>
        <w:pStyle w:val="Nadpis1"/>
        <w:numPr>
          <w:ilvl w:val="2"/>
          <w:numId w:val="105"/>
        </w:numPr>
        <w:rPr>
          <w:rFonts w:cs="Arial"/>
          <w:sz w:val="24"/>
          <w:szCs w:val="24"/>
        </w:rPr>
      </w:pPr>
      <w:bookmarkStart w:id="82" w:name="_Toc190705502"/>
      <w:r w:rsidRPr="00F72E3C">
        <w:rPr>
          <w:rFonts w:cs="Arial"/>
          <w:sz w:val="24"/>
          <w:szCs w:val="24"/>
        </w:rPr>
        <w:t>Základný popis modulov systému</w:t>
      </w:r>
      <w:bookmarkEnd w:id="82"/>
    </w:p>
    <w:p w14:paraId="7DD89951" w14:textId="4015B405" w:rsidR="00554F09" w:rsidRPr="001164AD" w:rsidRDefault="00554F09" w:rsidP="00554F09">
      <w:pPr>
        <w:rPr>
          <w:szCs w:val="20"/>
        </w:rPr>
      </w:pPr>
      <w:r w:rsidRPr="001164AD">
        <w:rPr>
          <w:szCs w:val="20"/>
        </w:rPr>
        <w:t xml:space="preserve">Rezortný informačný systém </w:t>
      </w:r>
      <w:r w:rsidR="00031AC2">
        <w:rPr>
          <w:szCs w:val="20"/>
        </w:rPr>
        <w:t xml:space="preserve">(RIS) </w:t>
      </w:r>
      <w:r w:rsidRPr="001164AD">
        <w:rPr>
          <w:szCs w:val="20"/>
        </w:rPr>
        <w:t xml:space="preserve">prideľuje objektom typu FO, Zriaďovateľ, ŠaŠZ, VŠ organizácia jednoznačný identifikátor EDUID, ktorý je šírený do rezortných a mimorezortných systémov. Tento identifikátor slúži na jednoznačné určenie daného objektu. Tento identifikátor pre objekty typu FO je jedinečný počas celej pôsobnosti danej osoby v rámci školstva. </w:t>
      </w:r>
    </w:p>
    <w:p w14:paraId="797EA299" w14:textId="7B45B3FC" w:rsidR="00554F09" w:rsidRPr="00F72E3C" w:rsidRDefault="00554F09" w:rsidP="00F72E3C">
      <w:pPr>
        <w:pStyle w:val="Nadpis2"/>
        <w:numPr>
          <w:ilvl w:val="0"/>
          <w:numId w:val="109"/>
        </w:numPr>
        <w:rPr>
          <w:rStyle w:val="Vrazn"/>
          <w:rFonts w:ascii="Arial" w:hAnsi="Arial" w:cs="Arial"/>
          <w:sz w:val="20"/>
          <w:szCs w:val="20"/>
        </w:rPr>
      </w:pPr>
      <w:bookmarkStart w:id="83" w:name="_Toc190705503"/>
      <w:r w:rsidRPr="00F72E3C">
        <w:rPr>
          <w:rStyle w:val="Vrazn"/>
          <w:rFonts w:ascii="Arial" w:hAnsi="Arial" w:cs="Arial"/>
          <w:sz w:val="20"/>
          <w:szCs w:val="20"/>
        </w:rPr>
        <w:t>Regionálne školstvo</w:t>
      </w:r>
      <w:bookmarkEnd w:id="83"/>
    </w:p>
    <w:p w14:paraId="0A30B043" w14:textId="77777777" w:rsidR="00554F09" w:rsidRPr="001164AD" w:rsidRDefault="00554F09" w:rsidP="00554F09">
      <w:pPr>
        <w:keepNext/>
        <w:keepLines/>
        <w:rPr>
          <w:rStyle w:val="Vrazn"/>
          <w:szCs w:val="20"/>
        </w:rPr>
      </w:pPr>
      <w:r w:rsidRPr="001164AD">
        <w:rPr>
          <w:rStyle w:val="Vrazn"/>
          <w:szCs w:val="20"/>
        </w:rPr>
        <w:t xml:space="preserve">Register zriaďovateľov </w:t>
      </w:r>
    </w:p>
    <w:p w14:paraId="08E6A461" w14:textId="77777777" w:rsidR="00554F09" w:rsidRPr="001164AD" w:rsidRDefault="00554F09" w:rsidP="00554F09">
      <w:pPr>
        <w:keepNext/>
        <w:keepLines/>
        <w:rPr>
          <w:szCs w:val="20"/>
        </w:rPr>
      </w:pPr>
      <w:r w:rsidRPr="001164AD">
        <w:rPr>
          <w:szCs w:val="20"/>
        </w:rPr>
        <w:t xml:space="preserve">Modul zabezpečuje evidenciu a správu údajov o zriaďovateľoch škôl a školských zariadení. </w:t>
      </w:r>
    </w:p>
    <w:p w14:paraId="133CCCE5" w14:textId="77777777" w:rsidR="00554F09" w:rsidRPr="001164AD" w:rsidRDefault="00554F09" w:rsidP="00554F09">
      <w:pPr>
        <w:keepNext/>
        <w:keepLines/>
        <w:rPr>
          <w:rStyle w:val="Vrazn"/>
          <w:b w:val="0"/>
          <w:szCs w:val="20"/>
        </w:rPr>
      </w:pPr>
      <w:r w:rsidRPr="001164AD">
        <w:rPr>
          <w:rStyle w:val="Vrazn"/>
          <w:szCs w:val="20"/>
        </w:rPr>
        <w:t xml:space="preserve">Register škôl a školských zariadení (ŠaŠZ) </w:t>
      </w:r>
    </w:p>
    <w:p w14:paraId="1E8D34C0" w14:textId="77777777" w:rsidR="00554F09" w:rsidRPr="001164AD" w:rsidRDefault="00554F09" w:rsidP="00554F09">
      <w:pPr>
        <w:keepNext/>
        <w:keepLines/>
        <w:rPr>
          <w:szCs w:val="20"/>
        </w:rPr>
      </w:pPr>
      <w:r w:rsidRPr="001164AD">
        <w:rPr>
          <w:szCs w:val="20"/>
        </w:rPr>
        <w:t>Modul zabezpečuje evidenciu a správu škôl a školských zariadení. K jednotlivým ŠaŠZ eviduje názov, druh, adresu a ďalšie popisné údaje, a tiež umožňuje jednotlivé ŠaŠZ hierarchicky členiť.</w:t>
      </w:r>
    </w:p>
    <w:p w14:paraId="2A2D6F23" w14:textId="77777777" w:rsidR="00554F09" w:rsidRPr="001164AD" w:rsidRDefault="00554F09" w:rsidP="00554F09">
      <w:pPr>
        <w:rPr>
          <w:szCs w:val="20"/>
        </w:rPr>
      </w:pPr>
      <w:r w:rsidRPr="001164AD">
        <w:rPr>
          <w:rStyle w:val="Vrazn"/>
          <w:szCs w:val="20"/>
        </w:rPr>
        <w:t xml:space="preserve">Register študijných a učebných odborov (ŠaUO) </w:t>
      </w:r>
    </w:p>
    <w:p w14:paraId="2C0D4CD6" w14:textId="77777777" w:rsidR="00554F09" w:rsidRPr="001164AD" w:rsidRDefault="00554F09" w:rsidP="00554F09">
      <w:pPr>
        <w:rPr>
          <w:szCs w:val="20"/>
        </w:rPr>
      </w:pPr>
      <w:r w:rsidRPr="001164AD">
        <w:rPr>
          <w:szCs w:val="20"/>
        </w:rPr>
        <w:t>Modul zabezpečuje evidenciu, klasifikáciu a správu jednotlivých študijných a učebných odborov a údajov s nimi spojených. Súčasne zabezpečuje prepojenie evidovaných študijných a učebných odborov na jednotlivé školy.</w:t>
      </w:r>
    </w:p>
    <w:p w14:paraId="15496D49" w14:textId="77777777" w:rsidR="00554F09" w:rsidRPr="001164AD" w:rsidRDefault="00554F09" w:rsidP="00554F09">
      <w:pPr>
        <w:rPr>
          <w:rStyle w:val="Vrazn"/>
          <w:szCs w:val="20"/>
        </w:rPr>
      </w:pPr>
      <w:r w:rsidRPr="001164AD">
        <w:rPr>
          <w:rStyle w:val="Vrazn"/>
          <w:szCs w:val="20"/>
        </w:rPr>
        <w:t xml:space="preserve">Register zamestnancov (ZAM) </w:t>
      </w:r>
    </w:p>
    <w:p w14:paraId="3CF23E32" w14:textId="022AC567" w:rsidR="00554F09" w:rsidRPr="001164AD" w:rsidRDefault="00554F09" w:rsidP="00554F09">
      <w:pPr>
        <w:rPr>
          <w:szCs w:val="20"/>
        </w:rPr>
      </w:pPr>
      <w:r w:rsidRPr="001164AD">
        <w:rPr>
          <w:szCs w:val="20"/>
        </w:rPr>
        <w:t xml:space="preserve">Modul zabezpečuje evidenciu zamestnancov a pracovníkov škôl a školských zariadení. Eviduje údaje o jednotlivých zamestnancoch na ŠaŠZ, vrátane kariérnych údajov, vzdelaní a pod. Aktualizáciu údajov evidencie vykonávajú jednotlivé školy cez svoje školské informačné systémy s prepojením na </w:t>
      </w:r>
      <w:r w:rsidR="00126C84">
        <w:rPr>
          <w:szCs w:val="20"/>
        </w:rPr>
        <w:t>rezortný inform</w:t>
      </w:r>
      <w:r w:rsidR="0066141A">
        <w:rPr>
          <w:szCs w:val="20"/>
        </w:rPr>
        <w:t>ačný sy</w:t>
      </w:r>
      <w:r w:rsidR="005C1EC9">
        <w:rPr>
          <w:szCs w:val="20"/>
        </w:rPr>
        <w:t>stém (</w:t>
      </w:r>
      <w:r w:rsidRPr="001164AD">
        <w:rPr>
          <w:szCs w:val="20"/>
        </w:rPr>
        <w:t>RIS</w:t>
      </w:r>
      <w:r w:rsidR="005C1EC9">
        <w:rPr>
          <w:szCs w:val="20"/>
        </w:rPr>
        <w:t>)</w:t>
      </w:r>
      <w:r w:rsidRPr="001164AD">
        <w:rPr>
          <w:szCs w:val="20"/>
        </w:rPr>
        <w:t>.</w:t>
      </w:r>
    </w:p>
    <w:p w14:paraId="3448D23E" w14:textId="77777777" w:rsidR="00554F09" w:rsidRPr="001164AD" w:rsidRDefault="00554F09" w:rsidP="00554F09">
      <w:pPr>
        <w:rPr>
          <w:rStyle w:val="Vrazn"/>
          <w:szCs w:val="20"/>
        </w:rPr>
      </w:pPr>
      <w:r w:rsidRPr="001164AD">
        <w:rPr>
          <w:rStyle w:val="Vrazn"/>
          <w:szCs w:val="20"/>
        </w:rPr>
        <w:t xml:space="preserve">Register detí, žiakov, poslucháčov (DŽP) </w:t>
      </w:r>
    </w:p>
    <w:p w14:paraId="68B65256" w14:textId="48059A1C" w:rsidR="00554F09" w:rsidRPr="001164AD" w:rsidRDefault="00554F09" w:rsidP="00554F09">
      <w:pPr>
        <w:rPr>
          <w:szCs w:val="20"/>
        </w:rPr>
      </w:pPr>
      <w:r w:rsidRPr="001164AD">
        <w:rPr>
          <w:szCs w:val="20"/>
        </w:rPr>
        <w:t xml:space="preserve">Modul zabezpečuje evidenciu DŽP na jednotlivých ŠaŠZ. V evidencii sú údaje o konkrétnej fyzickej osobe, ako aj väzby na ŠaŠZ a ŠaUO. Evidujú sa taktiež zdravotné údaje o osobe, vzťahové údaje (rodičia) ako aj údaje vznikajúce zo školských evidencií. Aktualizáciu údajov evidencie vykonávajú jednotlivé školy cez svoje školské informačné systémy s prepojením na </w:t>
      </w:r>
      <w:r w:rsidR="005C1EC9">
        <w:rPr>
          <w:szCs w:val="20"/>
        </w:rPr>
        <w:t>rezortný informačný systém (</w:t>
      </w:r>
      <w:r w:rsidRPr="001164AD">
        <w:rPr>
          <w:szCs w:val="20"/>
        </w:rPr>
        <w:t>RIS</w:t>
      </w:r>
      <w:r w:rsidR="005C1EC9">
        <w:rPr>
          <w:szCs w:val="20"/>
        </w:rPr>
        <w:t>)</w:t>
      </w:r>
      <w:r w:rsidRPr="001164AD">
        <w:rPr>
          <w:szCs w:val="20"/>
        </w:rPr>
        <w:t>.</w:t>
      </w:r>
    </w:p>
    <w:p w14:paraId="3581A7D3" w14:textId="77777777" w:rsidR="00554F09" w:rsidRPr="001164AD" w:rsidRDefault="00554F09" w:rsidP="00554F09">
      <w:pPr>
        <w:rPr>
          <w:rStyle w:val="Vrazn"/>
          <w:szCs w:val="20"/>
        </w:rPr>
      </w:pPr>
      <w:r w:rsidRPr="001164AD">
        <w:rPr>
          <w:rStyle w:val="Vrazn"/>
          <w:szCs w:val="20"/>
        </w:rPr>
        <w:t xml:space="preserve">Modul výkazov </w:t>
      </w:r>
    </w:p>
    <w:p w14:paraId="4A1029C9" w14:textId="77777777" w:rsidR="00554F09" w:rsidRPr="001164AD" w:rsidRDefault="00554F09" w:rsidP="00554F09">
      <w:pPr>
        <w:rPr>
          <w:szCs w:val="20"/>
        </w:rPr>
      </w:pPr>
      <w:r w:rsidRPr="001164AD">
        <w:rPr>
          <w:szCs w:val="20"/>
        </w:rPr>
        <w:t>Modul zabezpečuje generovanie výkazov EDUZBER pre normatívne financovanie a výkazov V40-01, V4-01 a V3-01. Zároveň umožňuje nastavovanie niektorých konfiguračných údajov pre výpočet výkazov. Je základným systémovým prvkom riešenia smerujúcim k automatizácii výkazníctva rezortu z úrovne škôl a ich zriaďovateľov založenom na zbere a následnom automatizovanom vyhodnocovaní jednotkových údajov.</w:t>
      </w:r>
    </w:p>
    <w:p w14:paraId="691FDF94" w14:textId="6BFCAFF0" w:rsidR="00554F09" w:rsidRPr="00F72E3C" w:rsidRDefault="00554F09" w:rsidP="00F72E3C">
      <w:pPr>
        <w:pStyle w:val="Nadpis2"/>
        <w:numPr>
          <w:ilvl w:val="0"/>
          <w:numId w:val="109"/>
        </w:numPr>
        <w:rPr>
          <w:rStyle w:val="Vrazn"/>
          <w:rFonts w:ascii="Arial" w:hAnsi="Arial" w:cs="Arial"/>
          <w:sz w:val="20"/>
          <w:szCs w:val="20"/>
        </w:rPr>
      </w:pPr>
      <w:bookmarkStart w:id="84" w:name="_Toc190705504"/>
      <w:r w:rsidRPr="00F72E3C">
        <w:rPr>
          <w:rStyle w:val="Vrazn"/>
          <w:rFonts w:ascii="Arial" w:hAnsi="Arial" w:cs="Arial"/>
          <w:sz w:val="20"/>
          <w:szCs w:val="20"/>
        </w:rPr>
        <w:t>Vysoké školy</w:t>
      </w:r>
      <w:bookmarkEnd w:id="84"/>
    </w:p>
    <w:p w14:paraId="06D12F9F" w14:textId="77777777" w:rsidR="00554F09" w:rsidRPr="001164AD" w:rsidRDefault="00554F09" w:rsidP="00554F09">
      <w:pPr>
        <w:keepNext/>
        <w:rPr>
          <w:rStyle w:val="Vrazn"/>
          <w:szCs w:val="20"/>
        </w:rPr>
      </w:pPr>
      <w:r w:rsidRPr="001164AD">
        <w:rPr>
          <w:rStyle w:val="Vrazn"/>
          <w:szCs w:val="20"/>
        </w:rPr>
        <w:t xml:space="preserve">Register škôl vysokého školstva </w:t>
      </w:r>
    </w:p>
    <w:p w14:paraId="221CAE18" w14:textId="77777777" w:rsidR="00554F09" w:rsidRPr="001164AD" w:rsidRDefault="00554F09" w:rsidP="00554F09">
      <w:pPr>
        <w:keepNext/>
        <w:rPr>
          <w:szCs w:val="20"/>
        </w:rPr>
      </w:pPr>
      <w:r w:rsidRPr="001164AD">
        <w:rPr>
          <w:szCs w:val="20"/>
        </w:rPr>
        <w:t xml:space="preserve">Modul zabezpečuje evidenciu a správu vysokých škôl. Modul umožňuje manuálne zadávať do RIS nasledujúce údaje. Súčasti evidencie sú: </w:t>
      </w:r>
    </w:p>
    <w:p w14:paraId="414FA590" w14:textId="2FEFBAAC"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základné údaje o vysokej škole</w:t>
      </w:r>
      <w:r w:rsidR="00F44FA9">
        <w:rPr>
          <w:kern w:val="0"/>
          <w:szCs w:val="20"/>
        </w:rPr>
        <w:t>,</w:t>
      </w:r>
    </w:p>
    <w:p w14:paraId="278F4CCC"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súčasti VŠ (zoznam fakúlt, zoznam pracovísk VŠ a zoznam účelových zariadení VŠ),</w:t>
      </w:r>
    </w:p>
    <w:p w14:paraId="3F81EC86" w14:textId="4CBD2600"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zoznam kontaktných údajov</w:t>
      </w:r>
      <w:r w:rsidR="00F44FA9">
        <w:rPr>
          <w:kern w:val="0"/>
          <w:szCs w:val="20"/>
        </w:rPr>
        <w:t>,</w:t>
      </w:r>
    </w:p>
    <w:p w14:paraId="765BB648" w14:textId="3B90445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zoznam zameraní VŠ</w:t>
      </w:r>
      <w:r w:rsidR="00F44FA9">
        <w:rPr>
          <w:kern w:val="0"/>
          <w:szCs w:val="20"/>
        </w:rPr>
        <w:t>,</w:t>
      </w:r>
    </w:p>
    <w:p w14:paraId="376CCDAF"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vzťahy danej vysokej školy so spolupracujúcimi nevysokoškolskými alebo externými inštitúciami</w:t>
      </w:r>
    </w:p>
    <w:p w14:paraId="109E87E8" w14:textId="09ED017A" w:rsidR="00554F09" w:rsidRPr="00F72E3C" w:rsidRDefault="00554F09" w:rsidP="00F72E3C">
      <w:pPr>
        <w:autoSpaceDE w:val="0"/>
        <w:autoSpaceDN w:val="0"/>
        <w:adjustRightInd w:val="0"/>
        <w:spacing w:after="0" w:line="240" w:lineRule="auto"/>
        <w:ind w:left="774" w:firstLine="0"/>
        <w:jc w:val="left"/>
        <w:rPr>
          <w:kern w:val="0"/>
          <w:szCs w:val="20"/>
        </w:rPr>
      </w:pPr>
      <w:r w:rsidRPr="00F72E3C">
        <w:rPr>
          <w:kern w:val="0"/>
          <w:szCs w:val="20"/>
        </w:rPr>
        <w:lastRenderedPageBreak/>
        <w:t xml:space="preserve">Modul umožňuje uvedené údaje získať aj z externých systémov cez webovú službu do </w:t>
      </w:r>
      <w:r w:rsidR="00F44FA9">
        <w:rPr>
          <w:kern w:val="0"/>
          <w:szCs w:val="20"/>
        </w:rPr>
        <w:t>rezortného informačného systému (RIS)</w:t>
      </w:r>
      <w:r w:rsidRPr="00F72E3C">
        <w:rPr>
          <w:kern w:val="0"/>
          <w:szCs w:val="20"/>
        </w:rPr>
        <w:t>.</w:t>
      </w:r>
      <w:r w:rsidR="00F44FA9">
        <w:rPr>
          <w:kern w:val="0"/>
          <w:szCs w:val="20"/>
        </w:rPr>
        <w:t xml:space="preserve"> </w:t>
      </w:r>
      <w:r w:rsidRPr="00F72E3C">
        <w:rPr>
          <w:kern w:val="0"/>
          <w:szCs w:val="20"/>
        </w:rPr>
        <w:t xml:space="preserve">Modul umožňuje zasielať cez webovú službu externým systémami do </w:t>
      </w:r>
      <w:r w:rsidR="00F44FA9">
        <w:rPr>
          <w:kern w:val="0"/>
          <w:szCs w:val="20"/>
        </w:rPr>
        <w:t>rezortného informačného systému (</w:t>
      </w:r>
      <w:r w:rsidRPr="00F72E3C">
        <w:rPr>
          <w:kern w:val="0"/>
          <w:szCs w:val="20"/>
        </w:rPr>
        <w:t>RIS</w:t>
      </w:r>
      <w:r w:rsidR="00F44FA9">
        <w:rPr>
          <w:kern w:val="0"/>
          <w:szCs w:val="20"/>
        </w:rPr>
        <w:t>)</w:t>
      </w:r>
      <w:r w:rsidRPr="00F72E3C">
        <w:rPr>
          <w:kern w:val="0"/>
          <w:szCs w:val="20"/>
        </w:rPr>
        <w:t xml:space="preserve"> aj:</w:t>
      </w:r>
    </w:p>
    <w:p w14:paraId="2CD0871B" w14:textId="5943E360"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informácie o rektoroch a prorektoroch VŠ</w:t>
      </w:r>
      <w:r w:rsidR="009E690F">
        <w:rPr>
          <w:kern w:val="0"/>
          <w:szCs w:val="20"/>
        </w:rPr>
        <w:t>,</w:t>
      </w:r>
    </w:p>
    <w:p w14:paraId="56DBD6A5" w14:textId="645E4B9B"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zoznam členov správnej rady VŠ</w:t>
      </w:r>
      <w:r w:rsidR="009E690F">
        <w:rPr>
          <w:kern w:val="0"/>
          <w:szCs w:val="20"/>
        </w:rPr>
        <w:t>,</w:t>
      </w:r>
    </w:p>
    <w:p w14:paraId="4AC66EDA" w14:textId="7BF2675D"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zoznam orgánov a jednotlivých členov akademického senátu, členov vedeckej rady a členov disciplinárnej komisie VŠ</w:t>
      </w:r>
      <w:r w:rsidR="009E690F">
        <w:rPr>
          <w:kern w:val="0"/>
          <w:szCs w:val="20"/>
        </w:rPr>
        <w:t>,</w:t>
      </w:r>
    </w:p>
    <w:p w14:paraId="39978526" w14:textId="7DB901F5"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kvestora a zoznam vedúcich zamestnancov pracovísk a účelových zariadení spadajúcich pod VŠ</w:t>
      </w:r>
      <w:r w:rsidR="009E690F">
        <w:rPr>
          <w:kern w:val="0"/>
          <w:szCs w:val="20"/>
        </w:rPr>
        <w:t>.</w:t>
      </w:r>
    </w:p>
    <w:p w14:paraId="04DBE87C" w14:textId="77777777" w:rsidR="00554F09" w:rsidRPr="002259B1" w:rsidRDefault="00554F09" w:rsidP="00554F09">
      <w:pPr>
        <w:keepNext/>
        <w:rPr>
          <w:rStyle w:val="Vrazn"/>
        </w:rPr>
      </w:pPr>
      <w:r w:rsidRPr="002259B1">
        <w:rPr>
          <w:rStyle w:val="Vrazn"/>
        </w:rPr>
        <w:t xml:space="preserve">Register študijných programov VŠ </w:t>
      </w:r>
    </w:p>
    <w:p w14:paraId="0372A32F" w14:textId="02979992" w:rsidR="00554F09" w:rsidRDefault="00554F09" w:rsidP="00554F09">
      <w:r>
        <w:t xml:space="preserve">Modul umožňuje manuálne zadávanie údajov o študijných programoch VŠ s väzbami na garantov, akreditujúce subjekty, spolupracujúce VŠ a fakulty. Modul umožňuje zasielať externým systémov do </w:t>
      </w:r>
      <w:r w:rsidR="003D6F0C">
        <w:t>rezortného informačného systému (</w:t>
      </w:r>
      <w:r>
        <w:t>RIS</w:t>
      </w:r>
      <w:r w:rsidR="003D6F0C">
        <w:t>)</w:t>
      </w:r>
      <w:r>
        <w:t xml:space="preserve"> tieto údaje a prepojenia aj cez webovú službu na to určenú.</w:t>
      </w:r>
    </w:p>
    <w:p w14:paraId="5FEAF626" w14:textId="77777777" w:rsidR="00554F09" w:rsidRPr="002259B1" w:rsidRDefault="00554F09" w:rsidP="00554F09">
      <w:pPr>
        <w:rPr>
          <w:rStyle w:val="Vrazn"/>
        </w:rPr>
      </w:pPr>
      <w:r w:rsidRPr="002259B1">
        <w:rPr>
          <w:rStyle w:val="Vrazn"/>
        </w:rPr>
        <w:t xml:space="preserve">Register študijných odborov VŠ </w:t>
      </w:r>
    </w:p>
    <w:p w14:paraId="53F1F2DC" w14:textId="1087728C" w:rsidR="00554F09" w:rsidRDefault="00554F09" w:rsidP="00554F09">
      <w:r>
        <w:t>Modul umožňuje manuálne zadávanie údajov o študijných odboroch VŠ s väzbami na príbuzne odbory. Modul umožňuje zasielať externým systémov do</w:t>
      </w:r>
      <w:r w:rsidR="006F13E5">
        <w:t xml:space="preserve"> rezortného informačného systému (</w:t>
      </w:r>
      <w:r>
        <w:t>RIS</w:t>
      </w:r>
      <w:r w:rsidR="006F13E5">
        <w:t>)</w:t>
      </w:r>
      <w:r>
        <w:t xml:space="preserve"> tieto údaje a prepojenia aj cez webovú službu na to určenú.</w:t>
      </w:r>
    </w:p>
    <w:p w14:paraId="03FEC0B6" w14:textId="77777777" w:rsidR="00554F09" w:rsidRPr="002259B1" w:rsidRDefault="00554F09" w:rsidP="00554F09">
      <w:pPr>
        <w:rPr>
          <w:rStyle w:val="Vrazn"/>
        </w:rPr>
      </w:pPr>
      <w:r w:rsidRPr="002259B1">
        <w:rPr>
          <w:rStyle w:val="Vrazn"/>
        </w:rPr>
        <w:t xml:space="preserve">Register zamestnancov VŠ </w:t>
      </w:r>
    </w:p>
    <w:p w14:paraId="5F33B0F9" w14:textId="73EA7F89" w:rsidR="00554F09" w:rsidRDefault="00554F09" w:rsidP="00554F09">
      <w:r>
        <w:t xml:space="preserve">Modul umožňuje vyhľadávanie v registri zamestnancov VŠ. Zároveň modul zabezpečuje webovú službu na zasielanie údajov zamestnancov VŠ s prepojením na register škôl VŠ z externých systémov do </w:t>
      </w:r>
      <w:r w:rsidR="006F13E5">
        <w:t>rezortného informačného systému (</w:t>
      </w:r>
      <w:r>
        <w:t>RIS</w:t>
      </w:r>
      <w:r w:rsidR="006F13E5">
        <w:t>)</w:t>
      </w:r>
      <w:r>
        <w:t>.</w:t>
      </w:r>
    </w:p>
    <w:p w14:paraId="5D193CC3" w14:textId="77777777" w:rsidR="00554F09" w:rsidRPr="002259B1" w:rsidRDefault="00554F09" w:rsidP="00554F09">
      <w:pPr>
        <w:rPr>
          <w:rStyle w:val="Vrazn"/>
        </w:rPr>
      </w:pPr>
      <w:r w:rsidRPr="002259B1">
        <w:rPr>
          <w:rStyle w:val="Vrazn"/>
        </w:rPr>
        <w:t xml:space="preserve">Register študentov </w:t>
      </w:r>
    </w:p>
    <w:p w14:paraId="6DFA3C5B" w14:textId="1893F1B8" w:rsidR="00554F09" w:rsidRPr="007435DD" w:rsidRDefault="00554F09" w:rsidP="00050AE0">
      <w:r>
        <w:t xml:space="preserve">Modul umožňuje vyhľadávanie v registri študentov VŠ. Zároveň modul zabezpečuje webovú službu na zasielanie údajov študentov VŠ s prepojením na register škôl VŠ z externých systémov do </w:t>
      </w:r>
      <w:r w:rsidR="006F13E5">
        <w:t>rezortného informačného systému (</w:t>
      </w:r>
      <w:r>
        <w:t>RIS</w:t>
      </w:r>
      <w:r w:rsidR="006F13E5">
        <w:t>)</w:t>
      </w:r>
      <w:r>
        <w:t>. Aktuálne prebieha aktualizácia údajov o študentoch VŠ raz mesačne hromadným off-line spracovaním.</w:t>
      </w:r>
    </w:p>
    <w:p w14:paraId="33EA587C" w14:textId="42CDA6AB" w:rsidR="00554F09" w:rsidRPr="00F72E3C" w:rsidRDefault="00554F09" w:rsidP="00F72E3C">
      <w:pPr>
        <w:pStyle w:val="Nadpis2"/>
        <w:numPr>
          <w:ilvl w:val="0"/>
          <w:numId w:val="109"/>
        </w:numPr>
        <w:rPr>
          <w:rStyle w:val="Vrazn"/>
          <w:rFonts w:cs="Arial"/>
          <w:sz w:val="20"/>
          <w:szCs w:val="20"/>
        </w:rPr>
      </w:pPr>
      <w:bookmarkStart w:id="85" w:name="_Toc190705505"/>
      <w:r w:rsidRPr="00F72E3C">
        <w:rPr>
          <w:rStyle w:val="Vrazn"/>
          <w:rFonts w:cs="Arial"/>
          <w:sz w:val="20"/>
          <w:szCs w:val="20"/>
        </w:rPr>
        <w:t>Štátna školská inšpekcia</w:t>
      </w:r>
      <w:bookmarkEnd w:id="85"/>
    </w:p>
    <w:p w14:paraId="40515667" w14:textId="77777777" w:rsidR="00554F09" w:rsidRPr="00CB4750" w:rsidRDefault="00554F09" w:rsidP="00554F09">
      <w:pPr>
        <w:rPr>
          <w:rStyle w:val="Vrazn"/>
        </w:rPr>
      </w:pPr>
      <w:r w:rsidRPr="00CB4750">
        <w:rPr>
          <w:rStyle w:val="Vrazn"/>
        </w:rPr>
        <w:t xml:space="preserve">Modul pre štátnu školskú inšpekciu </w:t>
      </w:r>
    </w:p>
    <w:p w14:paraId="780159C3" w14:textId="6D3368F4" w:rsidR="00050AE0" w:rsidRDefault="00554F09" w:rsidP="00F72E3C">
      <w:pPr>
        <w:rPr>
          <w:rStyle w:val="Vrazn"/>
          <w:szCs w:val="20"/>
        </w:rPr>
      </w:pPr>
      <w:r w:rsidRPr="00CB4750">
        <w:t>Modul zabezpečuje funkcionalitu pre štátnu školskú inšpekciu, ktorá ma možnosť evidovať inšpekcie, ktoré prebehli na jednotlivých ŠaŠZ. Modul zahŕňa aj evidenciu inšpektorov a umožňuje aj import výsledku inšpekcií na základe súboru v dohodnutom formáte, ktoré boli vykonané podľa určitých oblastí a tém inšpekcií.</w:t>
      </w:r>
    </w:p>
    <w:p w14:paraId="5C8DEC28" w14:textId="1E4497CC" w:rsidR="00554F09" w:rsidRPr="00F72E3C" w:rsidRDefault="00554F09" w:rsidP="00F72E3C">
      <w:pPr>
        <w:pStyle w:val="Nadpis2"/>
        <w:numPr>
          <w:ilvl w:val="0"/>
          <w:numId w:val="109"/>
        </w:numPr>
        <w:rPr>
          <w:rStyle w:val="Vrazn"/>
          <w:rFonts w:cs="Arial"/>
          <w:sz w:val="20"/>
          <w:szCs w:val="20"/>
        </w:rPr>
      </w:pPr>
      <w:bookmarkStart w:id="86" w:name="_Toc190705506"/>
      <w:r w:rsidRPr="00F72E3C">
        <w:rPr>
          <w:rStyle w:val="Vrazn"/>
          <w:rFonts w:cs="Arial"/>
          <w:sz w:val="20"/>
          <w:szCs w:val="20"/>
        </w:rPr>
        <w:t>Prierezové moduly</w:t>
      </w:r>
      <w:bookmarkEnd w:id="86"/>
    </w:p>
    <w:p w14:paraId="4BA9A96D" w14:textId="77777777" w:rsidR="00554F09" w:rsidRPr="00D85B64" w:rsidRDefault="00554F09" w:rsidP="00554F09">
      <w:pPr>
        <w:keepNext/>
        <w:rPr>
          <w:rStyle w:val="Vrazn"/>
        </w:rPr>
      </w:pPr>
      <w:r w:rsidRPr="00D85B64">
        <w:rPr>
          <w:rStyle w:val="Vrazn"/>
        </w:rPr>
        <w:t xml:space="preserve">Centrálne číselníky </w:t>
      </w:r>
    </w:p>
    <w:p w14:paraId="46D58DD8" w14:textId="4A0D5DE9" w:rsidR="00554F09" w:rsidRDefault="00554F09" w:rsidP="00554F09">
      <w:r>
        <w:t xml:space="preserve">Modul zabezpečuje evidenciu a správu rezortných číselníkov. Číselníky predstavujú evidencie, ktoré sú z hľadiska používateľov </w:t>
      </w:r>
      <w:r w:rsidR="00CB4750">
        <w:t>rezortného informačného systému (</w:t>
      </w:r>
      <w:r>
        <w:t>RIS</w:t>
      </w:r>
      <w:r w:rsidR="00CB4750">
        <w:t>)</w:t>
      </w:r>
      <w:r>
        <w:t xml:space="preserve"> nemenné, ich zmenu môže realizovať výhradne správca systému. Okrem rezortných číselníkov zabezpečuje správu externých číselníkov, ktoré sú preberané od iných ISVS, na ktoré je</w:t>
      </w:r>
      <w:r w:rsidR="00CB4750">
        <w:t xml:space="preserve"> rezortný informačný systém</w:t>
      </w:r>
      <w:r>
        <w:t xml:space="preserve"> </w:t>
      </w:r>
      <w:r w:rsidR="00EB3A1F">
        <w:t>(</w:t>
      </w:r>
      <w:r>
        <w:t>RIS</w:t>
      </w:r>
      <w:r w:rsidR="00EB3A1F">
        <w:t>)</w:t>
      </w:r>
      <w:r>
        <w:t xml:space="preserve"> integrovaný v roli konzumenta služieb (napr. RFO resp. základné číselníky dostupné na CSRÚ). </w:t>
      </w:r>
    </w:p>
    <w:p w14:paraId="09AF69BE" w14:textId="77777777" w:rsidR="00554F09" w:rsidRDefault="00554F09" w:rsidP="00554F09">
      <w:pPr>
        <w:rPr>
          <w:b/>
        </w:rPr>
      </w:pPr>
      <w:r w:rsidRPr="003E11E2">
        <w:rPr>
          <w:b/>
        </w:rPr>
        <w:t>Modul FO</w:t>
      </w:r>
    </w:p>
    <w:p w14:paraId="2978626F" w14:textId="77777777" w:rsidR="00554F09" w:rsidRDefault="00554F09" w:rsidP="00554F09">
      <w:r>
        <w:t>Modul zabezpečuje evidenciu údajov fyzických osôb, stotožňovanie s registrom fyzických osôb (RFO) a aktualizácii údajov osôb z referenčného registra.</w:t>
      </w:r>
    </w:p>
    <w:p w14:paraId="0A650FF3" w14:textId="77777777" w:rsidR="00554F09" w:rsidRPr="00BD400E" w:rsidRDefault="00554F09" w:rsidP="00554F09">
      <w:pPr>
        <w:rPr>
          <w:b/>
        </w:rPr>
      </w:pPr>
      <w:r w:rsidRPr="00BD400E">
        <w:rPr>
          <w:b/>
        </w:rPr>
        <w:t xml:space="preserve">Štatistické reporty </w:t>
      </w:r>
    </w:p>
    <w:p w14:paraId="622185A9" w14:textId="75228B09" w:rsidR="00554F09" w:rsidRDefault="00554F09" w:rsidP="00554F09">
      <w:r>
        <w:t xml:space="preserve">Pre vytváranie štatistických reportov z databázy </w:t>
      </w:r>
      <w:r w:rsidR="00050AE0">
        <w:t>r</w:t>
      </w:r>
      <w:r>
        <w:t>ezortného informačného systému (RIS) bol vytvorený samostatný Štatistický modul.</w:t>
      </w:r>
    </w:p>
    <w:p w14:paraId="3B11A0ED" w14:textId="77777777" w:rsidR="00554F09" w:rsidRDefault="00554F09" w:rsidP="00554F09">
      <w:r w:rsidRPr="009F067E">
        <w:t>Hlavnou úlohou štatistického modulu je vytváranie a spúšťanie dotazov. Dotazom v Štatistickom module</w:t>
      </w:r>
      <w:r>
        <w:t xml:space="preserve"> rozumieme príkaz SELECT jazyka SQL, pomocou ktorého je možné získať uložené údaje z databázy. Prednosťou štatistického modulu je, že umožňuje vytvorenie dotazu jednoduchým spôsobom, bez znalosti samotného SQL jazyka a to s podporou intuitívneho grafického používateľského rozhrania. V dotaze môže používateľ špecifikovať len tie údaje (atribúty), ktoré ho skutočne zaujímajú a výber obmedziť ľubovoľným počtom podmienok navzájom previazaných rôznymi logickými operátormi. Dotazy sa vytvárajú pomocou modelov. Model je nástroj, pomocou ktorého možno špecifikovať hľadané údaje záznamov určitého druhu. napr. pomocou modelu „Report zamestnancov“ možno získavať jednotlivé </w:t>
      </w:r>
      <w:r>
        <w:lastRenderedPageBreak/>
        <w:t xml:space="preserve">údaje o zamestnancoch; model „Školy a školské zariadenia“ umožňuje získavanie údajov o záznamoch škôl a školských zariadení. </w:t>
      </w:r>
    </w:p>
    <w:p w14:paraId="2E577998" w14:textId="493CC238" w:rsidR="00554F09" w:rsidRDefault="00554F09" w:rsidP="00554F09">
      <w:r>
        <w:t xml:space="preserve">Variabilita, ktorá je skutočnou silou celého Štatistického modulu, zároveň kladie na používateľa zvýšené nároky na správnu interpretáciu zadávaných údajov, resp. získaných výsledkov dotazu. Používateľ musí vedieť okrem správneho špecifikovania požadovaných atribútov z databázy a voľby správnych obmedzujúcich podmienok aj správne interpretovať získané údaje vo výsledku dotazu. </w:t>
      </w:r>
    </w:p>
    <w:p w14:paraId="7A9CA0A6" w14:textId="4385488D" w:rsidR="00554F09" w:rsidRDefault="00554F09" w:rsidP="00F72E3C">
      <w:pPr>
        <w:rPr>
          <w:rFonts w:eastAsiaTheme="majorEastAsia" w:cstheme="majorBidi"/>
          <w:b/>
          <w:bCs/>
          <w:color w:val="0F4761" w:themeColor="accent1" w:themeShade="BF"/>
          <w:sz w:val="28"/>
          <w:szCs w:val="28"/>
        </w:rPr>
      </w:pPr>
      <w:r>
        <w:t xml:space="preserve">Vytvorený dotaz je následne možné spustiť stlačením jedného tlačidla a získať požadované údaje z databázy v prehľadnej forme, resp. exportovať ich napr. do súboru MS Excel. Dotazy možno uložiť ako reporty a nastaviť používateľom alebo skupine používateľov prístupy na ich spúšťanie. </w:t>
      </w:r>
    </w:p>
    <w:p w14:paraId="65CC059A" w14:textId="511DBFCA" w:rsidR="00554F09" w:rsidRPr="00F72E3C" w:rsidRDefault="00554F09" w:rsidP="00F72E3C">
      <w:pPr>
        <w:pStyle w:val="Nadpis1"/>
        <w:numPr>
          <w:ilvl w:val="2"/>
          <w:numId w:val="105"/>
        </w:numPr>
        <w:rPr>
          <w:rFonts w:cs="Arial"/>
          <w:sz w:val="24"/>
          <w:szCs w:val="24"/>
        </w:rPr>
      </w:pPr>
      <w:bookmarkStart w:id="87" w:name="_Toc190705507"/>
      <w:r w:rsidRPr="00F72E3C">
        <w:rPr>
          <w:rFonts w:cs="Arial"/>
          <w:sz w:val="24"/>
          <w:szCs w:val="24"/>
        </w:rPr>
        <w:t>Informačný portál</w:t>
      </w:r>
      <w:bookmarkEnd w:id="87"/>
    </w:p>
    <w:p w14:paraId="5EFFC42D" w14:textId="6A56AF7B" w:rsidR="00554F09" w:rsidRDefault="00554F09" w:rsidP="00554F09">
      <w:r>
        <w:t>Pre poskytovanie všeobecných informácií o </w:t>
      </w:r>
      <w:r w:rsidR="00E018E3">
        <w:t>CR</w:t>
      </w:r>
      <w:r>
        <w:t xml:space="preserve">, školských informačných systémoch a kontrolu údajov školami a školskými zariadeniami bol vytvorený webový portál CRINFO </w:t>
      </w:r>
      <w:hyperlink r:id="rId9" w:history="1">
        <w:r w:rsidRPr="004D0880">
          <w:rPr>
            <w:rStyle w:val="Hypertextovprepojenie"/>
          </w:rPr>
          <w:t>https://crinfo.iedu.sk</w:t>
        </w:r>
      </w:hyperlink>
      <w:r>
        <w:t>, ktorý je neustále rozvíjaný pre ďalšie potreby CR.</w:t>
      </w:r>
    </w:p>
    <w:p w14:paraId="1515ED62" w14:textId="1A96F2D4" w:rsidR="00554F09" w:rsidRDefault="00554F09" w:rsidP="00554F09">
      <w:pPr>
        <w:spacing w:after="50"/>
      </w:pPr>
      <w:r>
        <w:t xml:space="preserve">Jednotkové údaje, ktoré sú predmetom „septembrového zberu“ sú podrobené </w:t>
      </w:r>
      <w:r w:rsidRPr="00941898">
        <w:t>procesu automatizovanej sumarizácie a generovania výkazov pre potreby</w:t>
      </w:r>
      <w:r w:rsidRPr="00941898">
        <w:rPr>
          <w:b/>
        </w:rPr>
        <w:t xml:space="preserve"> normatívneho financovania</w:t>
      </w:r>
      <w:r>
        <w:t xml:space="preserve">. Vygenerované sumárne výkazy sú dostupné na portáli </w:t>
      </w:r>
      <w:hyperlink r:id="rId10" w:history="1">
        <w:r w:rsidRPr="00CE6645">
          <w:rPr>
            <w:rStyle w:val="Hypertextovprepojenie"/>
          </w:rPr>
          <w:t>CRInfo</w:t>
        </w:r>
      </w:hyperlink>
      <w:r>
        <w:t xml:space="preserve"> pre riaditeľov, zriaďovateľov a pracovníkov </w:t>
      </w:r>
      <w:r w:rsidR="00646EC5">
        <w:t xml:space="preserve">MŠVVaM SR </w:t>
      </w:r>
      <w:r>
        <w:t>pre realizáciu schvaľovacieho procesu. Výsledkom je podklad pre sekciu financovania regionálneho školstva v elektronickej forme, na základe ktorého je spracovaný rozpočet pre normatívne financovanie regionálneho školstva. V manuálnom režime je realizovaný zber údajov súvisiacich s </w:t>
      </w:r>
      <w:r w:rsidRPr="00941898">
        <w:rPr>
          <w:b/>
        </w:rPr>
        <w:t>nenormatívnym financovaním</w:t>
      </w:r>
      <w:r>
        <w:t>. Výsledok je tiež podkladom pre sekciu financovania regionálneho školstva.</w:t>
      </w:r>
    </w:p>
    <w:p w14:paraId="054085D2" w14:textId="31A7E703" w:rsidR="00554F09" w:rsidRDefault="00554F09" w:rsidP="00554F09">
      <w:pPr>
        <w:spacing w:after="50"/>
      </w:pPr>
      <w:r>
        <w:t xml:space="preserve">Na portáli </w:t>
      </w:r>
      <w:hyperlink r:id="rId11" w:history="1">
        <w:r w:rsidRPr="00CE6645">
          <w:rPr>
            <w:rStyle w:val="Hypertextovprepojenie"/>
          </w:rPr>
          <w:t>CRInfo</w:t>
        </w:r>
      </w:hyperlink>
      <w:r w:rsidRPr="00CE6645">
        <w:t xml:space="preserve"> je prevádzkované aj riešenie pre </w:t>
      </w:r>
      <w:r w:rsidRPr="00CE6645">
        <w:rPr>
          <w:b/>
        </w:rPr>
        <w:t xml:space="preserve">preukazovanie bezúhonnosti pedagogických </w:t>
      </w:r>
      <w:r>
        <w:rPr>
          <w:b/>
        </w:rPr>
        <w:t>a odborných</w:t>
      </w:r>
      <w:r w:rsidRPr="00CE6645">
        <w:rPr>
          <w:b/>
        </w:rPr>
        <w:t xml:space="preserve"> zamestnancov</w:t>
      </w:r>
      <w:r w:rsidRPr="00CE6645">
        <w:t xml:space="preserve"> regionálneho školstva a to časť zberu </w:t>
      </w:r>
      <w:r>
        <w:t xml:space="preserve">a kontroly </w:t>
      </w:r>
      <w:r w:rsidRPr="00CE6645">
        <w:t>podkladov pre žiadosť o odpis z Registra trestov SR.</w:t>
      </w:r>
      <w:r>
        <w:t xml:space="preserve"> Zvyšná časť procesu preukazovania bezúhonnosti je zabezpečovaná samostatnou aplikáciou integrovanou na služby </w:t>
      </w:r>
      <w:r w:rsidR="00CA7511">
        <w:t>rezortného informačného systému (</w:t>
      </w:r>
      <w:r>
        <w:t>RIS</w:t>
      </w:r>
      <w:r w:rsidR="00CA7511">
        <w:t>)</w:t>
      </w:r>
      <w:r>
        <w:t>.</w:t>
      </w:r>
    </w:p>
    <w:p w14:paraId="175A8C21" w14:textId="2BEE6D22" w:rsidR="00554F09" w:rsidRDefault="00554F09" w:rsidP="00554F09">
      <w:r>
        <w:t xml:space="preserve">Sekcie je možné rozdeliť </w:t>
      </w:r>
      <w:r w:rsidR="007F563B">
        <w:t xml:space="preserve">na </w:t>
      </w:r>
      <w:r>
        <w:t>verejnú alebo privátnu. Do privátnej sekcie je potrebné sa prihlásiť používateľských účtom a je potrebné mať potrebné oprávnenia pre zobrazenie údajov.</w:t>
      </w:r>
    </w:p>
    <w:p w14:paraId="07BE825E" w14:textId="50E8AE20" w:rsidR="00554F09" w:rsidRPr="00F72E3C" w:rsidRDefault="00554F09" w:rsidP="00F72E3C">
      <w:pPr>
        <w:pStyle w:val="Nadpis2"/>
        <w:numPr>
          <w:ilvl w:val="0"/>
          <w:numId w:val="110"/>
        </w:numPr>
        <w:rPr>
          <w:rStyle w:val="Vrazn"/>
          <w:rFonts w:cs="Arial"/>
          <w:sz w:val="20"/>
          <w:szCs w:val="20"/>
        </w:rPr>
      </w:pPr>
      <w:bookmarkStart w:id="88" w:name="_Toc190705508"/>
      <w:r w:rsidRPr="00F72E3C">
        <w:rPr>
          <w:rStyle w:val="Vrazn"/>
          <w:rFonts w:cs="Arial"/>
          <w:sz w:val="20"/>
          <w:szCs w:val="20"/>
        </w:rPr>
        <w:t>Verejné sekcie</w:t>
      </w:r>
      <w:bookmarkEnd w:id="88"/>
    </w:p>
    <w:p w14:paraId="329C025A" w14:textId="738DBFE8" w:rsidR="00554F09" w:rsidRPr="00F72E3C" w:rsidRDefault="00554F09"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Informácie o</w:t>
      </w:r>
      <w:r w:rsidR="00DF6540" w:rsidRPr="00F72E3C">
        <w:rPr>
          <w:kern w:val="0"/>
          <w:szCs w:val="20"/>
        </w:rPr>
        <w:t> rezortnom informačnom systéme (</w:t>
      </w:r>
      <w:r w:rsidRPr="00F72E3C">
        <w:rPr>
          <w:kern w:val="0"/>
          <w:szCs w:val="20"/>
        </w:rPr>
        <w:t>RIS</w:t>
      </w:r>
      <w:r w:rsidR="00DF6540" w:rsidRPr="00F72E3C">
        <w:rPr>
          <w:kern w:val="0"/>
          <w:szCs w:val="20"/>
        </w:rPr>
        <w:t>)</w:t>
      </w:r>
      <w:r w:rsidRPr="00F72E3C">
        <w:rPr>
          <w:kern w:val="0"/>
          <w:szCs w:val="20"/>
        </w:rPr>
        <w:t xml:space="preserve"> </w:t>
      </w:r>
    </w:p>
    <w:p w14:paraId="261304FF" w14:textId="20081222" w:rsidR="00554F09" w:rsidRPr="00AC64A4" w:rsidRDefault="00554F09" w:rsidP="00F72E3C">
      <w:pPr>
        <w:pStyle w:val="Zoznamsodrkami2"/>
        <w:keepNext w:val="0"/>
        <w:tabs>
          <w:tab w:val="clear" w:pos="0"/>
          <w:tab w:val="num" w:pos="283"/>
        </w:tabs>
        <w:ind w:left="1276"/>
        <w:rPr>
          <w:szCs w:val="20"/>
        </w:rPr>
      </w:pPr>
      <w:r w:rsidRPr="00F72E3C">
        <w:rPr>
          <w:rFonts w:ascii="Arial" w:hAnsi="Arial" w:cs="Arial"/>
          <w:sz w:val="20"/>
          <w:szCs w:val="20"/>
        </w:rPr>
        <w:t>sekcia obsahuje všeobecné informácie o </w:t>
      </w:r>
      <w:r w:rsidR="00DF6540" w:rsidRPr="00F72E3C">
        <w:rPr>
          <w:rFonts w:ascii="Arial" w:hAnsi="Arial" w:cs="Arial"/>
          <w:sz w:val="20"/>
          <w:szCs w:val="20"/>
        </w:rPr>
        <w:t>CR</w:t>
      </w:r>
    </w:p>
    <w:p w14:paraId="42B37D5C" w14:textId="77777777" w:rsidR="00554F09" w:rsidRPr="00F72E3C" w:rsidRDefault="00554F09"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Informácie o školských informačných systémoch ŠIS</w:t>
      </w:r>
    </w:p>
    <w:p w14:paraId="7ADCFA46" w14:textId="60FA6B2A" w:rsidR="00554F09" w:rsidRPr="00AC64A4" w:rsidRDefault="00554F09" w:rsidP="00F72E3C">
      <w:pPr>
        <w:pStyle w:val="Zoznamsodrkami2"/>
        <w:keepNext w:val="0"/>
        <w:tabs>
          <w:tab w:val="clear" w:pos="0"/>
          <w:tab w:val="num" w:pos="283"/>
        </w:tabs>
        <w:ind w:left="1276"/>
        <w:rPr>
          <w:szCs w:val="20"/>
        </w:rPr>
      </w:pPr>
      <w:r w:rsidRPr="00F72E3C">
        <w:rPr>
          <w:rFonts w:ascii="Arial" w:hAnsi="Arial" w:cs="Arial"/>
          <w:sz w:val="20"/>
          <w:szCs w:val="20"/>
        </w:rPr>
        <w:t>sú tu základné informácie a odkazy na školské informačné systémy</w:t>
      </w:r>
      <w:r w:rsidR="00DF6540" w:rsidRPr="00F72E3C">
        <w:rPr>
          <w:rFonts w:ascii="Arial" w:hAnsi="Arial" w:cs="Arial"/>
          <w:sz w:val="20"/>
          <w:szCs w:val="20"/>
        </w:rPr>
        <w:t xml:space="preserve">, </w:t>
      </w:r>
      <w:r w:rsidRPr="00F72E3C">
        <w:rPr>
          <w:rFonts w:ascii="Arial" w:hAnsi="Arial" w:cs="Arial"/>
          <w:sz w:val="20"/>
          <w:szCs w:val="20"/>
        </w:rPr>
        <w:t>pomocou</w:t>
      </w:r>
      <w:r w:rsidR="00DF6540" w:rsidRPr="00F72E3C">
        <w:rPr>
          <w:rFonts w:ascii="Arial" w:hAnsi="Arial" w:cs="Arial"/>
          <w:sz w:val="20"/>
          <w:szCs w:val="20"/>
        </w:rPr>
        <w:t xml:space="preserve"> </w:t>
      </w:r>
      <w:r w:rsidRPr="00F72E3C">
        <w:rPr>
          <w:rFonts w:ascii="Arial" w:hAnsi="Arial" w:cs="Arial"/>
          <w:sz w:val="20"/>
          <w:szCs w:val="20"/>
        </w:rPr>
        <w:t xml:space="preserve">ktorých môžu školy a školské zariadenia posielať jednotkové údaje do </w:t>
      </w:r>
      <w:r w:rsidR="00DF6540" w:rsidRPr="00F72E3C">
        <w:rPr>
          <w:rFonts w:ascii="Arial" w:hAnsi="Arial" w:cs="Arial"/>
          <w:sz w:val="20"/>
          <w:szCs w:val="20"/>
        </w:rPr>
        <w:t>CR</w:t>
      </w:r>
      <w:r w:rsidRPr="00F72E3C">
        <w:rPr>
          <w:rFonts w:ascii="Arial" w:hAnsi="Arial" w:cs="Arial"/>
          <w:sz w:val="20"/>
          <w:szCs w:val="20"/>
        </w:rPr>
        <w:t xml:space="preserve">. Zároveň sa tu nachádzajú aj stručné návody ako je možné vyplniť údaje potrebné pre </w:t>
      </w:r>
      <w:r w:rsidR="00DF6540" w:rsidRPr="00F72E3C">
        <w:rPr>
          <w:rFonts w:ascii="Arial" w:hAnsi="Arial" w:cs="Arial"/>
          <w:sz w:val="20"/>
          <w:szCs w:val="20"/>
        </w:rPr>
        <w:t>rezortný informačný systém (</w:t>
      </w:r>
      <w:r w:rsidRPr="00F72E3C">
        <w:rPr>
          <w:rFonts w:ascii="Arial" w:hAnsi="Arial" w:cs="Arial"/>
          <w:sz w:val="20"/>
          <w:szCs w:val="20"/>
        </w:rPr>
        <w:t>RIS</w:t>
      </w:r>
      <w:r w:rsidR="00DF6540" w:rsidRPr="00F72E3C">
        <w:rPr>
          <w:rFonts w:ascii="Arial" w:hAnsi="Arial" w:cs="Arial"/>
          <w:sz w:val="20"/>
          <w:szCs w:val="20"/>
        </w:rPr>
        <w:t>)</w:t>
      </w:r>
      <w:r w:rsidRPr="00F72E3C">
        <w:rPr>
          <w:rFonts w:ascii="Arial" w:hAnsi="Arial" w:cs="Arial"/>
          <w:sz w:val="20"/>
          <w:szCs w:val="20"/>
        </w:rPr>
        <w:t xml:space="preserve"> v jednotlivých školských informačných systémoch.</w:t>
      </w:r>
    </w:p>
    <w:p w14:paraId="0A7A570E" w14:textId="77777777" w:rsidR="00554F09" w:rsidRPr="00F72E3C" w:rsidRDefault="00554F09"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 xml:space="preserve">Často kladené otázky </w:t>
      </w:r>
    </w:p>
    <w:p w14:paraId="126A5EE0" w14:textId="77777777" w:rsidR="00554F09" w:rsidRPr="00AC64A4" w:rsidRDefault="00554F09" w:rsidP="00F72E3C">
      <w:pPr>
        <w:pStyle w:val="Zoznamsodrkami2"/>
        <w:keepNext w:val="0"/>
        <w:tabs>
          <w:tab w:val="clear" w:pos="0"/>
          <w:tab w:val="num" w:pos="283"/>
        </w:tabs>
        <w:ind w:left="1276"/>
        <w:rPr>
          <w:szCs w:val="20"/>
        </w:rPr>
      </w:pPr>
      <w:r w:rsidRPr="00F72E3C">
        <w:rPr>
          <w:rFonts w:ascii="Arial" w:hAnsi="Arial" w:cs="Arial"/>
          <w:sz w:val="20"/>
          <w:szCs w:val="20"/>
        </w:rPr>
        <w:t>sekcia obsahuje najčastejšie problémy a riešenia pre zasielanie údajov zo školských informačných systémov.</w:t>
      </w:r>
    </w:p>
    <w:p w14:paraId="15C65FFD" w14:textId="77777777" w:rsidR="00554F09" w:rsidRPr="00F72E3C" w:rsidRDefault="00554F09"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 xml:space="preserve">Aktuálne prehľady vybraných údajov </w:t>
      </w:r>
    </w:p>
    <w:p w14:paraId="765D319E" w14:textId="01EE0AEB" w:rsidR="00554F09" w:rsidRPr="00AC64A4" w:rsidRDefault="00554F09" w:rsidP="00F72E3C">
      <w:pPr>
        <w:pStyle w:val="Zoznamsodrkami2"/>
        <w:keepNext w:val="0"/>
        <w:tabs>
          <w:tab w:val="clear" w:pos="0"/>
          <w:tab w:val="num" w:pos="283"/>
        </w:tabs>
        <w:ind w:left="1276"/>
        <w:rPr>
          <w:szCs w:val="20"/>
        </w:rPr>
      </w:pPr>
      <w:r w:rsidRPr="00F72E3C">
        <w:rPr>
          <w:rFonts w:ascii="Arial" w:hAnsi="Arial" w:cs="Arial"/>
          <w:sz w:val="20"/>
          <w:szCs w:val="20"/>
        </w:rPr>
        <w:t xml:space="preserve">v danej sekcii je možné si skontrolovať kedy škola resp. školské zariadenie naposledy poslala aktualizačnú dávku zo ŠIS do </w:t>
      </w:r>
      <w:r w:rsidR="00DF6540" w:rsidRPr="00F72E3C">
        <w:rPr>
          <w:rFonts w:ascii="Arial" w:hAnsi="Arial" w:cs="Arial"/>
          <w:sz w:val="20"/>
          <w:szCs w:val="20"/>
        </w:rPr>
        <w:t xml:space="preserve">CR </w:t>
      </w:r>
      <w:r w:rsidRPr="00F72E3C">
        <w:rPr>
          <w:rFonts w:ascii="Arial" w:hAnsi="Arial" w:cs="Arial"/>
          <w:sz w:val="20"/>
          <w:szCs w:val="20"/>
        </w:rPr>
        <w:t>a koľko zamestnancov a žiakov daná dávka obsahovala k danému aktuálnemu zberu</w:t>
      </w:r>
      <w:r w:rsidR="00DF6540" w:rsidRPr="00F72E3C">
        <w:rPr>
          <w:rFonts w:ascii="Arial" w:hAnsi="Arial" w:cs="Arial"/>
          <w:sz w:val="20"/>
          <w:szCs w:val="20"/>
        </w:rPr>
        <w:t>.</w:t>
      </w:r>
    </w:p>
    <w:p w14:paraId="704569E4" w14:textId="77777777" w:rsidR="00554F09" w:rsidRPr="00F72E3C" w:rsidRDefault="00554F09"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Registre a číselníky</w:t>
      </w:r>
    </w:p>
    <w:p w14:paraId="31FC3475" w14:textId="242598FD" w:rsidR="00554F09" w:rsidRPr="00AC64A4" w:rsidRDefault="00554F09" w:rsidP="00F72E3C">
      <w:pPr>
        <w:pStyle w:val="Zoznamsodrkami2"/>
        <w:keepNext w:val="0"/>
        <w:tabs>
          <w:tab w:val="clear" w:pos="0"/>
          <w:tab w:val="num" w:pos="283"/>
        </w:tabs>
        <w:ind w:left="1276"/>
        <w:rPr>
          <w:szCs w:val="20"/>
        </w:rPr>
      </w:pPr>
      <w:r w:rsidRPr="00F72E3C">
        <w:rPr>
          <w:rFonts w:ascii="Arial" w:hAnsi="Arial" w:cs="Arial"/>
          <w:sz w:val="20"/>
          <w:szCs w:val="20"/>
        </w:rPr>
        <w:t>v sekcii je môže si stiahnuť registre obsiahnuté v</w:t>
      </w:r>
      <w:r w:rsidR="00DF6540" w:rsidRPr="00F72E3C">
        <w:rPr>
          <w:rFonts w:ascii="Arial" w:hAnsi="Arial" w:cs="Arial"/>
          <w:sz w:val="20"/>
          <w:szCs w:val="20"/>
        </w:rPr>
        <w:t> rezortnom informačnom systéme (</w:t>
      </w:r>
      <w:r w:rsidRPr="00F72E3C">
        <w:rPr>
          <w:rFonts w:ascii="Arial" w:hAnsi="Arial" w:cs="Arial"/>
          <w:sz w:val="20"/>
          <w:szCs w:val="20"/>
        </w:rPr>
        <w:t>RIS</w:t>
      </w:r>
      <w:r w:rsidR="00DF6540" w:rsidRPr="00F72E3C">
        <w:rPr>
          <w:rFonts w:ascii="Arial" w:hAnsi="Arial" w:cs="Arial"/>
          <w:sz w:val="20"/>
          <w:szCs w:val="20"/>
        </w:rPr>
        <w:t>)</w:t>
      </w:r>
      <w:r w:rsidRPr="00F72E3C">
        <w:rPr>
          <w:rFonts w:ascii="Arial" w:hAnsi="Arial" w:cs="Arial"/>
          <w:sz w:val="20"/>
          <w:szCs w:val="20"/>
        </w:rPr>
        <w:t xml:space="preserve"> (registre škôl a školských zariadení, zriaďovateľov, študijných a učebných odborov a povolených študijných a učebných odborov vo vzťahu ku školám). V sekcii sa taktiež nachádzajú číselníky evidované v </w:t>
      </w:r>
      <w:r w:rsidR="00DF6540" w:rsidRPr="00F72E3C">
        <w:rPr>
          <w:rFonts w:ascii="Arial" w:hAnsi="Arial" w:cs="Arial"/>
          <w:sz w:val="20"/>
          <w:szCs w:val="20"/>
        </w:rPr>
        <w:t>rezortnom informačnom systéme (</w:t>
      </w:r>
      <w:r w:rsidRPr="00F72E3C">
        <w:rPr>
          <w:rFonts w:ascii="Arial" w:hAnsi="Arial" w:cs="Arial"/>
          <w:sz w:val="20"/>
          <w:szCs w:val="20"/>
        </w:rPr>
        <w:t>RIS</w:t>
      </w:r>
      <w:r w:rsidR="00DF6540" w:rsidRPr="00F72E3C">
        <w:rPr>
          <w:rFonts w:ascii="Arial" w:hAnsi="Arial" w:cs="Arial"/>
          <w:sz w:val="20"/>
          <w:szCs w:val="20"/>
        </w:rPr>
        <w:t>)</w:t>
      </w:r>
      <w:r w:rsidRPr="00F72E3C">
        <w:rPr>
          <w:rFonts w:ascii="Arial" w:hAnsi="Arial" w:cs="Arial"/>
          <w:sz w:val="20"/>
          <w:szCs w:val="20"/>
        </w:rPr>
        <w:t>, ktoré môžu byť verejne dostupné.</w:t>
      </w:r>
    </w:p>
    <w:p w14:paraId="3375443F" w14:textId="77777777" w:rsidR="00554F09" w:rsidRPr="00F72E3C" w:rsidRDefault="00554F09"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lastRenderedPageBreak/>
        <w:t>Výkazy</w:t>
      </w:r>
    </w:p>
    <w:p w14:paraId="76D2B842" w14:textId="516ADD8E" w:rsidR="0016790D" w:rsidRPr="00F660A1" w:rsidRDefault="00554F09" w:rsidP="00F72E3C">
      <w:pPr>
        <w:pStyle w:val="Zoznamsodrkami2"/>
        <w:keepNext w:val="0"/>
        <w:tabs>
          <w:tab w:val="clear" w:pos="0"/>
          <w:tab w:val="num" w:pos="283"/>
        </w:tabs>
        <w:ind w:left="1276"/>
        <w:rPr>
          <w:szCs w:val="20"/>
        </w:rPr>
      </w:pPr>
      <w:r w:rsidRPr="00F72E3C">
        <w:rPr>
          <w:rFonts w:ascii="Arial" w:hAnsi="Arial" w:cs="Arial"/>
          <w:sz w:val="20"/>
          <w:szCs w:val="20"/>
        </w:rPr>
        <w:t>na danej stránke si môže škola resp. školské zariadenie prečítať pokyny pre zber údajov a výpočet výkazov spracovávaných v </w:t>
      </w:r>
      <w:r w:rsidR="00DF6540" w:rsidRPr="00F72E3C">
        <w:rPr>
          <w:rFonts w:ascii="Arial" w:hAnsi="Arial" w:cs="Arial"/>
          <w:sz w:val="20"/>
          <w:szCs w:val="20"/>
        </w:rPr>
        <w:t>rezortnom informačnom systéme (</w:t>
      </w:r>
      <w:r w:rsidRPr="00F72E3C">
        <w:rPr>
          <w:rFonts w:ascii="Arial" w:hAnsi="Arial" w:cs="Arial"/>
          <w:sz w:val="20"/>
          <w:szCs w:val="20"/>
        </w:rPr>
        <w:t>RI</w:t>
      </w:r>
      <w:r w:rsidR="00DF6540" w:rsidRPr="00F72E3C">
        <w:rPr>
          <w:rFonts w:ascii="Arial" w:hAnsi="Arial" w:cs="Arial"/>
          <w:sz w:val="20"/>
          <w:szCs w:val="20"/>
        </w:rPr>
        <w:t>S)</w:t>
      </w:r>
      <w:r w:rsidRPr="00F72E3C">
        <w:rPr>
          <w:rFonts w:ascii="Arial" w:hAnsi="Arial" w:cs="Arial"/>
          <w:sz w:val="20"/>
          <w:szCs w:val="20"/>
        </w:rPr>
        <w:t xml:space="preserve"> (EDUZBER, V40-01, V4-01, V3-01).</w:t>
      </w:r>
    </w:p>
    <w:p w14:paraId="75CC2B07" w14:textId="06A387D1" w:rsidR="00554F09" w:rsidRPr="00F72E3C" w:rsidRDefault="00554F09" w:rsidP="00F72E3C">
      <w:pPr>
        <w:pStyle w:val="Nadpis2"/>
        <w:numPr>
          <w:ilvl w:val="0"/>
          <w:numId w:val="110"/>
        </w:numPr>
        <w:rPr>
          <w:rStyle w:val="Vrazn"/>
          <w:rFonts w:cs="Arial"/>
          <w:sz w:val="20"/>
          <w:szCs w:val="20"/>
        </w:rPr>
      </w:pPr>
      <w:bookmarkStart w:id="89" w:name="_Toc190705509"/>
      <w:r w:rsidRPr="00F72E3C">
        <w:rPr>
          <w:rStyle w:val="Vrazn"/>
          <w:rFonts w:cs="Arial"/>
          <w:sz w:val="20"/>
          <w:szCs w:val="20"/>
        </w:rPr>
        <w:t>Privátne sekcie</w:t>
      </w:r>
      <w:bookmarkEnd w:id="89"/>
    </w:p>
    <w:p w14:paraId="349B95A4" w14:textId="77777777" w:rsidR="00554F09" w:rsidRPr="00F72E3C" w:rsidRDefault="00554F09"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ŠaŠZ a zriaďovatelia</w:t>
      </w:r>
    </w:p>
    <w:p w14:paraId="4FC89636" w14:textId="24AEF8BE" w:rsidR="00554F09" w:rsidRPr="00AC64A4" w:rsidRDefault="00554F09" w:rsidP="00F72E3C">
      <w:pPr>
        <w:pStyle w:val="Zoznamsodrkami2"/>
        <w:ind w:left="1135" w:hanging="284"/>
        <w:contextualSpacing/>
        <w:rPr>
          <w:szCs w:val="20"/>
        </w:rPr>
      </w:pPr>
      <w:r w:rsidRPr="00F72E3C">
        <w:rPr>
          <w:rFonts w:ascii="Arial" w:hAnsi="Arial" w:cs="Arial"/>
          <w:sz w:val="20"/>
          <w:szCs w:val="20"/>
        </w:rPr>
        <w:t>táto zóna slúži pre školy a školské zariadenia, kde si po prihlásení a overení oprávnení škola môže preveriť jednotkové údaje svojich žiakov a zamestnancov evidovaných v </w:t>
      </w:r>
      <w:r w:rsidR="00F7298C" w:rsidRPr="00F72E3C">
        <w:rPr>
          <w:rFonts w:ascii="Arial" w:hAnsi="Arial" w:cs="Arial"/>
          <w:sz w:val="20"/>
          <w:szCs w:val="20"/>
        </w:rPr>
        <w:t>rezortnom informačnom systéme (</w:t>
      </w:r>
      <w:r w:rsidRPr="00F72E3C">
        <w:rPr>
          <w:rFonts w:ascii="Arial" w:hAnsi="Arial" w:cs="Arial"/>
          <w:sz w:val="20"/>
          <w:szCs w:val="20"/>
        </w:rPr>
        <w:t>RIS</w:t>
      </w:r>
      <w:r w:rsidR="00F7298C" w:rsidRPr="00F72E3C">
        <w:rPr>
          <w:rFonts w:ascii="Arial" w:hAnsi="Arial" w:cs="Arial"/>
          <w:sz w:val="20"/>
          <w:szCs w:val="20"/>
        </w:rPr>
        <w:t>)</w:t>
      </w:r>
      <w:r w:rsidRPr="00F72E3C">
        <w:rPr>
          <w:rFonts w:ascii="Arial" w:hAnsi="Arial" w:cs="Arial"/>
          <w:sz w:val="20"/>
          <w:szCs w:val="20"/>
        </w:rPr>
        <w:t xml:space="preserve">. Zóna  slúži aj na odovzdávanie niektorých predvyplnených výkazov potrebných pre </w:t>
      </w:r>
      <w:r w:rsidR="00F7298C" w:rsidRPr="00F72E3C">
        <w:rPr>
          <w:rFonts w:ascii="Arial" w:hAnsi="Arial" w:cs="Arial"/>
          <w:sz w:val="20"/>
          <w:szCs w:val="20"/>
        </w:rPr>
        <w:t>MŠVVaM SR</w:t>
      </w:r>
      <w:r w:rsidRPr="00F72E3C">
        <w:rPr>
          <w:rFonts w:ascii="Arial" w:hAnsi="Arial" w:cs="Arial"/>
          <w:sz w:val="20"/>
          <w:szCs w:val="20"/>
        </w:rPr>
        <w:t xml:space="preserve"> na základe jednotkových údajov evidovaných v </w:t>
      </w:r>
      <w:r w:rsidR="00F7298C" w:rsidRPr="00F72E3C">
        <w:rPr>
          <w:rFonts w:ascii="Arial" w:hAnsi="Arial" w:cs="Arial"/>
          <w:sz w:val="20"/>
          <w:szCs w:val="20"/>
        </w:rPr>
        <w:t>rezortnom informačnom systéme (</w:t>
      </w:r>
      <w:r w:rsidRPr="00F72E3C">
        <w:rPr>
          <w:rFonts w:ascii="Arial" w:hAnsi="Arial" w:cs="Arial"/>
          <w:sz w:val="20"/>
          <w:szCs w:val="20"/>
        </w:rPr>
        <w:t>RIS</w:t>
      </w:r>
      <w:r w:rsidR="00F7298C" w:rsidRPr="00F72E3C">
        <w:rPr>
          <w:rFonts w:ascii="Arial" w:hAnsi="Arial" w:cs="Arial"/>
          <w:sz w:val="20"/>
          <w:szCs w:val="20"/>
        </w:rPr>
        <w:t>),</w:t>
      </w:r>
    </w:p>
    <w:p w14:paraId="5D376317" w14:textId="1B9C5711" w:rsidR="00554F09" w:rsidRPr="00AC64A4" w:rsidRDefault="00F7298C" w:rsidP="00F72E3C">
      <w:pPr>
        <w:pStyle w:val="Zoznamsodrkami2"/>
        <w:ind w:left="1135" w:hanging="284"/>
        <w:contextualSpacing/>
        <w:rPr>
          <w:szCs w:val="20"/>
        </w:rPr>
      </w:pPr>
      <w:r w:rsidRPr="00F72E3C">
        <w:rPr>
          <w:rFonts w:ascii="Arial" w:hAnsi="Arial" w:cs="Arial"/>
          <w:sz w:val="20"/>
          <w:szCs w:val="20"/>
        </w:rPr>
        <w:t>p</w:t>
      </w:r>
      <w:r w:rsidR="00554F09" w:rsidRPr="00F72E3C">
        <w:rPr>
          <w:rFonts w:ascii="Arial" w:hAnsi="Arial" w:cs="Arial"/>
          <w:sz w:val="20"/>
          <w:szCs w:val="20"/>
        </w:rPr>
        <w:t>o prihlásení ŠaŠZ je k dispozícii aj zoznam účtov zamestnancov a žiakov potrebných na prihlásenie do iných systémov (modulov)</w:t>
      </w:r>
      <w:r w:rsidRPr="00F72E3C">
        <w:rPr>
          <w:rFonts w:ascii="Arial" w:hAnsi="Arial" w:cs="Arial"/>
          <w:sz w:val="20"/>
          <w:szCs w:val="20"/>
        </w:rPr>
        <w:t>,</w:t>
      </w:r>
    </w:p>
    <w:p w14:paraId="30E16284" w14:textId="39B1000D" w:rsidR="00554F09" w:rsidRPr="00AC64A4" w:rsidRDefault="00F7298C" w:rsidP="00F72E3C">
      <w:pPr>
        <w:pStyle w:val="Zoznamsodrkami2"/>
        <w:ind w:left="1135" w:hanging="284"/>
        <w:contextualSpacing/>
        <w:rPr>
          <w:szCs w:val="20"/>
        </w:rPr>
      </w:pPr>
      <w:r w:rsidRPr="00F72E3C">
        <w:rPr>
          <w:rFonts w:ascii="Arial" w:hAnsi="Arial" w:cs="Arial"/>
          <w:sz w:val="20"/>
          <w:szCs w:val="20"/>
        </w:rPr>
        <w:t>s</w:t>
      </w:r>
      <w:r w:rsidR="00554F09" w:rsidRPr="00F72E3C">
        <w:rPr>
          <w:rFonts w:ascii="Arial" w:hAnsi="Arial" w:cs="Arial"/>
          <w:sz w:val="20"/>
          <w:szCs w:val="20"/>
        </w:rPr>
        <w:t>lúži aj pre zriaďovateľov</w:t>
      </w:r>
      <w:r w:rsidRPr="00F72E3C">
        <w:rPr>
          <w:rFonts w:ascii="Arial" w:hAnsi="Arial" w:cs="Arial"/>
          <w:sz w:val="20"/>
          <w:szCs w:val="20"/>
        </w:rPr>
        <w:t xml:space="preserve">, </w:t>
      </w:r>
      <w:r w:rsidR="00554F09" w:rsidRPr="00F72E3C">
        <w:rPr>
          <w:rFonts w:ascii="Arial" w:hAnsi="Arial" w:cs="Arial"/>
          <w:sz w:val="20"/>
          <w:szCs w:val="20"/>
        </w:rPr>
        <w:t>kde po prihlásení môžu prebrať a schvaľovať odoslané výkazy, protokoly od svojich podriadených organizácií</w:t>
      </w:r>
      <w:r w:rsidRPr="00F72E3C">
        <w:rPr>
          <w:rFonts w:ascii="Arial" w:hAnsi="Arial" w:cs="Arial"/>
          <w:sz w:val="20"/>
          <w:szCs w:val="20"/>
        </w:rPr>
        <w:t>.</w:t>
      </w:r>
    </w:p>
    <w:p w14:paraId="518D30C7" w14:textId="77777777" w:rsidR="00554F09" w:rsidRPr="00F72E3C" w:rsidRDefault="00554F09"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Obce a OÚ</w:t>
      </w:r>
    </w:p>
    <w:p w14:paraId="30951F6E" w14:textId="565BC73E" w:rsidR="00554F09" w:rsidRPr="00AC64A4" w:rsidRDefault="00554F09" w:rsidP="00F72E3C">
      <w:pPr>
        <w:pStyle w:val="Zoznamsodrkami2"/>
        <w:keepNext w:val="0"/>
        <w:tabs>
          <w:tab w:val="clear" w:pos="0"/>
          <w:tab w:val="num" w:pos="283"/>
        </w:tabs>
        <w:ind w:left="1276"/>
        <w:rPr>
          <w:szCs w:val="20"/>
        </w:rPr>
      </w:pPr>
      <w:r w:rsidRPr="00F72E3C">
        <w:rPr>
          <w:rFonts w:ascii="Arial" w:hAnsi="Arial" w:cs="Arial"/>
          <w:sz w:val="20"/>
          <w:szCs w:val="20"/>
        </w:rPr>
        <w:t>táto zóna slúži pre obce a okresné úrady, kde po prihlásení môžu prebrať a schvaľovať odoslané výkazy, protokoly od svojich podriadených organizácií</w:t>
      </w:r>
      <w:r w:rsidR="00F7298C" w:rsidRPr="00F72E3C">
        <w:rPr>
          <w:rFonts w:ascii="Arial" w:hAnsi="Arial" w:cs="Arial"/>
          <w:sz w:val="20"/>
          <w:szCs w:val="20"/>
        </w:rPr>
        <w:t>.</w:t>
      </w:r>
    </w:p>
    <w:p w14:paraId="63E39055" w14:textId="77777777" w:rsidR="00554F09" w:rsidRDefault="00554F09" w:rsidP="00F72E3C">
      <w:pPr>
        <w:pStyle w:val="Odsekzoznamu"/>
        <w:spacing w:before="120" w:after="40" w:line="276" w:lineRule="auto"/>
        <w:ind w:left="1440" w:firstLine="0"/>
      </w:pPr>
    </w:p>
    <w:p w14:paraId="2C24F0C3" w14:textId="77777777" w:rsidR="00554F09" w:rsidRPr="00F72E3C" w:rsidRDefault="00554F09"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Bezúhonnosť</w:t>
      </w:r>
    </w:p>
    <w:p w14:paraId="7DEDDB6A" w14:textId="77777777" w:rsidR="00520C0D" w:rsidRDefault="00520C0D" w:rsidP="00554F09">
      <w:pPr>
        <w:spacing w:after="200"/>
        <w:jc w:val="left"/>
      </w:pPr>
    </w:p>
    <w:p w14:paraId="1A6AAB1E" w14:textId="77777777" w:rsidR="00EE33F2" w:rsidRPr="004C2D1C" w:rsidRDefault="00520C0D" w:rsidP="00F72E3C">
      <w:pPr>
        <w:pStyle w:val="Nadpis1"/>
        <w:numPr>
          <w:ilvl w:val="2"/>
          <w:numId w:val="105"/>
        </w:numPr>
        <w:rPr>
          <w:sz w:val="24"/>
        </w:rPr>
      </w:pPr>
      <w:bookmarkStart w:id="90" w:name="_Toc190705510"/>
      <w:r w:rsidRPr="004C2D1C">
        <w:rPr>
          <w:rFonts w:cs="Arial"/>
          <w:sz w:val="24"/>
          <w:szCs w:val="24"/>
        </w:rPr>
        <w:t>Portál elektronických prihlášok</w:t>
      </w:r>
      <w:bookmarkEnd w:id="90"/>
      <w:r w:rsidRPr="004C2D1C">
        <w:rPr>
          <w:rFonts w:cs="Arial"/>
          <w:sz w:val="24"/>
          <w:szCs w:val="24"/>
        </w:rPr>
        <w:t xml:space="preserve"> </w:t>
      </w:r>
    </w:p>
    <w:p w14:paraId="747C91FD" w14:textId="77777777" w:rsidR="00EE33F2" w:rsidRPr="004C2D1C" w:rsidRDefault="00EE33F2" w:rsidP="00F72E3C">
      <w:pPr>
        <w:pStyle w:val="Odsekzoznamu"/>
        <w:spacing w:after="160" w:line="279" w:lineRule="auto"/>
        <w:ind w:firstLine="0"/>
      </w:pPr>
    </w:p>
    <w:p w14:paraId="1F8F298E" w14:textId="5DDA5989" w:rsidR="00520C0D" w:rsidRDefault="00784E9C" w:rsidP="00F72E3C">
      <w:pPr>
        <w:pStyle w:val="Odsekzoznamu"/>
        <w:spacing w:after="160" w:line="279" w:lineRule="auto"/>
        <w:ind w:firstLine="0"/>
      </w:pPr>
      <w:r w:rsidRPr="004C2D1C">
        <w:t>J</w:t>
      </w:r>
      <w:r w:rsidR="00520C0D" w:rsidRPr="004C2D1C">
        <w:t xml:space="preserve">e samostatný webový portál, ktorý obsahuje funkčnosť pre podporu podávania prihlášok na </w:t>
      </w:r>
      <w:r w:rsidR="004F3EC5" w:rsidRPr="004C2D1C">
        <w:t>materskú, základnú a strednú školu</w:t>
      </w:r>
      <w:r w:rsidR="00520C0D" w:rsidRPr="004C2D1C">
        <w:t xml:space="preserve"> v elektronickej forme prostredníctvom elektronických formulárov v podpísanej verzii. Zároveň obsahuje funkčnosť pre podporu komunikačných a rozhodovacích procesov súvisiacich so spracovaním podaných prihlášok a to či už podaní realizovaných priamo na tomto portály alebo podaní, ktoré boli realizované cez školské informačné systémy a pre centrálne spracovanie boli sprístupnené cez integračné služby portálu elektronických prihlášok.</w:t>
      </w:r>
    </w:p>
    <w:p w14:paraId="20352130" w14:textId="11943625" w:rsidR="00554F09" w:rsidRDefault="00554F09" w:rsidP="00554F09">
      <w:pPr>
        <w:spacing w:after="200"/>
        <w:jc w:val="left"/>
        <w:rPr>
          <w:rFonts w:eastAsiaTheme="majorEastAsia" w:cstheme="majorBidi"/>
          <w:b/>
          <w:bCs/>
          <w:color w:val="0F4761" w:themeColor="accent1" w:themeShade="BF"/>
          <w:sz w:val="28"/>
          <w:szCs w:val="28"/>
        </w:rPr>
      </w:pPr>
      <w:r>
        <w:br w:type="page"/>
      </w:r>
    </w:p>
    <w:p w14:paraId="3146F8B1" w14:textId="74674E5C" w:rsidR="00554F09" w:rsidRPr="00F72E3C" w:rsidRDefault="00554F09" w:rsidP="00F72E3C">
      <w:pPr>
        <w:pStyle w:val="Nadpis1"/>
        <w:numPr>
          <w:ilvl w:val="2"/>
          <w:numId w:val="105"/>
        </w:numPr>
        <w:rPr>
          <w:rFonts w:cs="Arial"/>
          <w:sz w:val="24"/>
          <w:szCs w:val="24"/>
        </w:rPr>
      </w:pPr>
      <w:bookmarkStart w:id="91" w:name="_Toc190705511"/>
      <w:r w:rsidRPr="00F72E3C">
        <w:rPr>
          <w:rFonts w:cs="Arial"/>
          <w:sz w:val="24"/>
          <w:szCs w:val="24"/>
        </w:rPr>
        <w:lastRenderedPageBreak/>
        <w:t>Integračné rozhrania</w:t>
      </w:r>
      <w:bookmarkEnd w:id="91"/>
    </w:p>
    <w:p w14:paraId="0ABF785E" w14:textId="633A5963" w:rsidR="00554F09" w:rsidRPr="00680AE9" w:rsidRDefault="00554F09" w:rsidP="00554F09">
      <w:pPr>
        <w:keepNext/>
        <w:keepLines/>
      </w:pPr>
      <w:r>
        <w:t xml:space="preserve">Integračné rozhrania </w:t>
      </w:r>
      <w:r w:rsidR="00A637B3">
        <w:t>rezortného informačného systému (</w:t>
      </w:r>
      <w:r>
        <w:t>RIS</w:t>
      </w:r>
      <w:r w:rsidR="00A637B3">
        <w:t>)</w:t>
      </w:r>
      <w:r>
        <w:t xml:space="preserve"> vybudované na báze štandardnej komunikácie cez webové služby umožňujú zápis aj získavanie údajov evidovaných a spravovaných v </w:t>
      </w:r>
      <w:r w:rsidR="00A637B3">
        <w:t>rezortnom informačnom systéme (</w:t>
      </w:r>
      <w:r>
        <w:t>RIS</w:t>
      </w:r>
      <w:r w:rsidR="00A637B3">
        <w:t>)</w:t>
      </w:r>
      <w:r>
        <w:t>.</w:t>
      </w:r>
    </w:p>
    <w:p w14:paraId="6E796E5C" w14:textId="023B479D" w:rsidR="00554F09" w:rsidRPr="00F72E3C" w:rsidRDefault="00D67BEE" w:rsidP="00D67BEE">
      <w:pPr>
        <w:pStyle w:val="Nadpis2"/>
        <w:rPr>
          <w:rStyle w:val="Vrazn"/>
          <w:rFonts w:cs="Arial"/>
          <w:sz w:val="20"/>
          <w:szCs w:val="20"/>
        </w:rPr>
      </w:pPr>
      <w:bookmarkStart w:id="92" w:name="_Toc190705512"/>
      <w:r w:rsidRPr="00F72E3C">
        <w:rPr>
          <w:rStyle w:val="Vrazn"/>
          <w:rFonts w:cs="Arial"/>
          <w:sz w:val="20"/>
          <w:szCs w:val="20"/>
        </w:rPr>
        <w:t xml:space="preserve">A. </w:t>
      </w:r>
      <w:r w:rsidR="00554F09" w:rsidRPr="00F72E3C">
        <w:rPr>
          <w:rStyle w:val="Vrazn"/>
          <w:rFonts w:cs="Arial"/>
          <w:sz w:val="20"/>
          <w:szCs w:val="20"/>
        </w:rPr>
        <w:t>Integračné služby</w:t>
      </w:r>
      <w:bookmarkEnd w:id="92"/>
      <w:r w:rsidR="00554F09" w:rsidRPr="00F72E3C">
        <w:rPr>
          <w:rStyle w:val="Vrazn"/>
          <w:rFonts w:cs="Arial"/>
          <w:sz w:val="20"/>
          <w:szCs w:val="20"/>
        </w:rPr>
        <w:t xml:space="preserve"> </w:t>
      </w:r>
    </w:p>
    <w:p w14:paraId="438BB2D0" w14:textId="4B120042" w:rsidR="00554F09" w:rsidRPr="00F72E3C" w:rsidRDefault="00D67BEE" w:rsidP="00F72E3C">
      <w:pPr>
        <w:pStyle w:val="Nadpis2"/>
        <w:ind w:left="1285" w:firstLine="0"/>
        <w:rPr>
          <w:rStyle w:val="Vrazn"/>
          <w:rFonts w:cs="Arial"/>
          <w:sz w:val="20"/>
          <w:szCs w:val="20"/>
        </w:rPr>
      </w:pPr>
      <w:bookmarkStart w:id="93" w:name="_Toc190705513"/>
      <w:r>
        <w:rPr>
          <w:rStyle w:val="Vrazn"/>
          <w:rFonts w:ascii="Arial" w:hAnsi="Arial" w:cs="Arial"/>
          <w:sz w:val="20"/>
          <w:szCs w:val="20"/>
        </w:rPr>
        <w:t>A</w:t>
      </w:r>
      <w:r w:rsidR="008D1DE4">
        <w:rPr>
          <w:rStyle w:val="Vrazn"/>
          <w:rFonts w:ascii="Arial" w:hAnsi="Arial" w:cs="Arial"/>
          <w:sz w:val="20"/>
          <w:szCs w:val="20"/>
        </w:rPr>
        <w:t xml:space="preserve">.1. </w:t>
      </w:r>
      <w:r w:rsidR="00554F09" w:rsidRPr="00F72E3C">
        <w:rPr>
          <w:rStyle w:val="Vrazn"/>
          <w:rFonts w:cs="Arial"/>
          <w:sz w:val="20"/>
          <w:szCs w:val="20"/>
        </w:rPr>
        <w:t>Pre zápis údajov do RIS</w:t>
      </w:r>
      <w:bookmarkEnd w:id="93"/>
    </w:p>
    <w:p w14:paraId="6157A4E9" w14:textId="6DACB2EE" w:rsidR="00554F09" w:rsidRDefault="00554F09" w:rsidP="00F72E3C">
      <w:pPr>
        <w:keepNext/>
        <w:keepLines/>
        <w:ind w:firstLine="0"/>
      </w:pPr>
      <w:r>
        <w:t xml:space="preserve">Integračné služby pre zápis údajov sú určené najmä pre získavanie údajov zo zdrojových </w:t>
      </w:r>
      <w:r w:rsidR="004E4375">
        <w:t xml:space="preserve">informačných systémov </w:t>
      </w:r>
      <w:r>
        <w:t xml:space="preserve">rezortu automatizovaným spôsobom s minimálnym zásahom zo strany používateľov zdrojových </w:t>
      </w:r>
      <w:r w:rsidR="007A7113">
        <w:t>informačných systémov</w:t>
      </w:r>
      <w:r>
        <w:t>. Medzi hlavné biznis služby realizované pomocou integračných rozhraní patria :</w:t>
      </w:r>
    </w:p>
    <w:p w14:paraId="7A5E6631"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 xml:space="preserve">Ziskanie/overenie EDUID, </w:t>
      </w:r>
    </w:p>
    <w:p w14:paraId="1283670E" w14:textId="15594694"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Služby integračného rozhrania pre zápis údajov zo ŠaŠZ,</w:t>
      </w:r>
    </w:p>
    <w:p w14:paraId="5615444C" w14:textId="1CF567D2"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Služby integračného rozhrania pre zápis údajov z CRŠ.</w:t>
      </w:r>
    </w:p>
    <w:p w14:paraId="08EA0B01" w14:textId="2B83609E" w:rsidR="00554F09" w:rsidRPr="00F72E3C" w:rsidRDefault="008D1DE4" w:rsidP="00F72E3C">
      <w:pPr>
        <w:pStyle w:val="Nadpis2"/>
        <w:ind w:left="1285" w:firstLine="0"/>
        <w:rPr>
          <w:rStyle w:val="Vrazn"/>
          <w:rFonts w:cs="Arial"/>
          <w:sz w:val="20"/>
          <w:szCs w:val="20"/>
        </w:rPr>
      </w:pPr>
      <w:bookmarkStart w:id="94" w:name="_Toc40959507"/>
      <w:bookmarkStart w:id="95" w:name="_Toc41041706"/>
      <w:bookmarkStart w:id="96" w:name="_Toc41042360"/>
      <w:bookmarkStart w:id="97" w:name="_Toc40959508"/>
      <w:bookmarkStart w:id="98" w:name="_Toc41041707"/>
      <w:bookmarkStart w:id="99" w:name="_Toc41042361"/>
      <w:bookmarkStart w:id="100" w:name="_Toc40959509"/>
      <w:bookmarkStart w:id="101" w:name="_Toc41041708"/>
      <w:bookmarkStart w:id="102" w:name="_Toc41042362"/>
      <w:bookmarkStart w:id="103" w:name="_Toc40959510"/>
      <w:bookmarkStart w:id="104" w:name="_Toc41041709"/>
      <w:bookmarkStart w:id="105" w:name="_Toc41042363"/>
      <w:bookmarkStart w:id="106" w:name="_Toc40959511"/>
      <w:bookmarkStart w:id="107" w:name="_Toc41041710"/>
      <w:bookmarkStart w:id="108" w:name="_Toc41042364"/>
      <w:bookmarkStart w:id="109" w:name="_Toc40959512"/>
      <w:bookmarkStart w:id="110" w:name="_Toc41041711"/>
      <w:bookmarkStart w:id="111" w:name="_Toc41042365"/>
      <w:bookmarkStart w:id="112" w:name="_Toc40959513"/>
      <w:bookmarkStart w:id="113" w:name="_Toc41041712"/>
      <w:bookmarkStart w:id="114" w:name="_Toc41042366"/>
      <w:bookmarkStart w:id="115" w:name="_Toc40959514"/>
      <w:bookmarkStart w:id="116" w:name="_Toc41041713"/>
      <w:bookmarkStart w:id="117" w:name="_Toc41042367"/>
      <w:bookmarkStart w:id="118" w:name="_Toc40959515"/>
      <w:bookmarkStart w:id="119" w:name="_Toc41041714"/>
      <w:bookmarkStart w:id="120" w:name="_Toc41042368"/>
      <w:bookmarkStart w:id="121" w:name="_Toc40959516"/>
      <w:bookmarkStart w:id="122" w:name="_Toc41041715"/>
      <w:bookmarkStart w:id="123" w:name="_Toc41042369"/>
      <w:bookmarkStart w:id="124" w:name="_Toc40959517"/>
      <w:bookmarkStart w:id="125" w:name="_Toc41041716"/>
      <w:bookmarkStart w:id="126" w:name="_Toc41042370"/>
      <w:bookmarkStart w:id="127" w:name="_Toc40959518"/>
      <w:bookmarkStart w:id="128" w:name="_Toc41041717"/>
      <w:bookmarkStart w:id="129" w:name="_Toc41042371"/>
      <w:bookmarkStart w:id="130" w:name="_Toc40959519"/>
      <w:bookmarkStart w:id="131" w:name="_Toc41041718"/>
      <w:bookmarkStart w:id="132" w:name="_Toc41042372"/>
      <w:bookmarkStart w:id="133" w:name="_Toc40959520"/>
      <w:bookmarkStart w:id="134" w:name="_Toc41041719"/>
      <w:bookmarkStart w:id="135" w:name="_Toc41042373"/>
      <w:bookmarkStart w:id="136" w:name="_Toc40959521"/>
      <w:bookmarkStart w:id="137" w:name="_Toc41041720"/>
      <w:bookmarkStart w:id="138" w:name="_Toc41042374"/>
      <w:bookmarkStart w:id="139" w:name="_Toc40959522"/>
      <w:bookmarkStart w:id="140" w:name="_Toc41041721"/>
      <w:bookmarkStart w:id="141" w:name="_Toc41042375"/>
      <w:bookmarkStart w:id="142" w:name="_Toc40959523"/>
      <w:bookmarkStart w:id="143" w:name="_Toc41041722"/>
      <w:bookmarkStart w:id="144" w:name="_Toc41042376"/>
      <w:bookmarkStart w:id="145" w:name="_Toc40959524"/>
      <w:bookmarkStart w:id="146" w:name="_Toc41041723"/>
      <w:bookmarkStart w:id="147" w:name="_Toc41042377"/>
      <w:bookmarkStart w:id="148" w:name="_Toc190705514"/>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Pr>
          <w:rStyle w:val="Vrazn"/>
          <w:rFonts w:ascii="Arial" w:hAnsi="Arial" w:cs="Arial"/>
          <w:sz w:val="20"/>
          <w:szCs w:val="20"/>
        </w:rPr>
        <w:t xml:space="preserve">A.2. </w:t>
      </w:r>
      <w:r w:rsidR="00433B9F">
        <w:rPr>
          <w:rStyle w:val="Vrazn"/>
          <w:rFonts w:ascii="Arial" w:hAnsi="Arial" w:cs="Arial"/>
          <w:sz w:val="20"/>
          <w:szCs w:val="20"/>
        </w:rPr>
        <w:t xml:space="preserve"> </w:t>
      </w:r>
      <w:r w:rsidR="00554F09" w:rsidRPr="00F72E3C">
        <w:rPr>
          <w:rStyle w:val="Vrazn"/>
          <w:rFonts w:cs="Arial"/>
          <w:sz w:val="20"/>
          <w:szCs w:val="20"/>
        </w:rPr>
        <w:t>Pre poskytovanie údajov z RIS</w:t>
      </w:r>
      <w:bookmarkEnd w:id="148"/>
    </w:p>
    <w:p w14:paraId="15B4CE5A" w14:textId="2FD192CB" w:rsidR="00554F09" w:rsidRDefault="00554F09" w:rsidP="00554F09">
      <w:pPr>
        <w:keepNext/>
        <w:keepLines/>
      </w:pPr>
      <w:r>
        <w:t>Integračné služby pre poskytovanie údajov sú určené na poskytovanie údajov z </w:t>
      </w:r>
      <w:r w:rsidR="00433B9F">
        <w:t>rezortného informačného systému (</w:t>
      </w:r>
      <w:r>
        <w:t>RIS</w:t>
      </w:r>
      <w:r w:rsidR="00433B9F">
        <w:t>)</w:t>
      </w:r>
      <w:r>
        <w:t xml:space="preserve"> pre potreby </w:t>
      </w:r>
      <w:r w:rsidR="00433B9F">
        <w:t xml:space="preserve">iných </w:t>
      </w:r>
      <w:r>
        <w:t xml:space="preserve">rezortných </w:t>
      </w:r>
      <w:r w:rsidR="00433B9F">
        <w:t xml:space="preserve">informačných systémov </w:t>
      </w:r>
      <w:r>
        <w:t>resp. jednotlivých súčastí ISVS. Medzi hlavné biznis služby realizované pomocou integračných rozhraní patria:</w:t>
      </w:r>
    </w:p>
    <w:p w14:paraId="545D13E2"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 xml:space="preserve">vyhľadanie objektov podľa zadaných kritérií, </w:t>
      </w:r>
    </w:p>
    <w:p w14:paraId="11D09FFE"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 xml:space="preserve">poskytnutie aktuálnych údajov objektu, </w:t>
      </w:r>
    </w:p>
    <w:p w14:paraId="0B96936A"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označenie záujmového objektu,</w:t>
      </w:r>
    </w:p>
    <w:p w14:paraId="2AA20F91"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poskytnutie zmenových dávok,</w:t>
      </w:r>
    </w:p>
    <w:p w14:paraId="263C0126"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potvrdenie zmenovej dávky.</w:t>
      </w:r>
    </w:p>
    <w:p w14:paraId="1E6D863E" w14:textId="77777777" w:rsidR="00610800" w:rsidRDefault="00610800" w:rsidP="00554F09">
      <w:pPr>
        <w:rPr>
          <w:rStyle w:val="Vrazn"/>
        </w:rPr>
      </w:pPr>
    </w:p>
    <w:p w14:paraId="6704CF9E" w14:textId="778AAF21" w:rsidR="00554F09" w:rsidRPr="005E25E4" w:rsidRDefault="00554F09" w:rsidP="00F72E3C">
      <w:pPr>
        <w:ind w:left="1003" w:firstLine="131"/>
        <w:rPr>
          <w:rStyle w:val="Vrazn"/>
        </w:rPr>
      </w:pPr>
      <w:r w:rsidRPr="005E25E4">
        <w:rPr>
          <w:rStyle w:val="Vrazn"/>
        </w:rPr>
        <w:t xml:space="preserve">Vyhľadanie objektov podľa zadaných kritérií </w:t>
      </w:r>
    </w:p>
    <w:p w14:paraId="3E9DBECF" w14:textId="015E8A33" w:rsidR="00554F09" w:rsidRPr="00D146CE" w:rsidRDefault="00554F09" w:rsidP="00554F09">
      <w:r w:rsidRPr="005E25E4">
        <w:t>Služba na základe zadaných vstupných údajov poskytne základné údaje o dohľadaných objektoch</w:t>
      </w:r>
      <w:r>
        <w:t xml:space="preserve"> v nasledujúcom rozsahu</w:t>
      </w:r>
      <w:r w:rsidR="00115957">
        <w:t>:</w:t>
      </w:r>
    </w:p>
    <w:p w14:paraId="44ADDFF1"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DŽP a študenti VŠ,</w:t>
      </w:r>
    </w:p>
    <w:p w14:paraId="5D750B19"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Zamestnanci regionálneho školstva,</w:t>
      </w:r>
    </w:p>
    <w:p w14:paraId="6E37A328"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ŠaŠZ,</w:t>
      </w:r>
    </w:p>
    <w:p w14:paraId="677B3701"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Zriaďovatelia,</w:t>
      </w:r>
    </w:p>
    <w:p w14:paraId="7CFA1CC4"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ŠaUO,</w:t>
      </w:r>
    </w:p>
    <w:p w14:paraId="222E91A0"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Vysoké školy.</w:t>
      </w:r>
    </w:p>
    <w:p w14:paraId="6F957BDE" w14:textId="6963AA62" w:rsidR="00554F09" w:rsidRPr="005E25E4" w:rsidRDefault="00554F09" w:rsidP="00554F09">
      <w:r w:rsidRPr="005E25E4">
        <w:t xml:space="preserve">podľa nastavených oprávnení odberateľa v </w:t>
      </w:r>
      <w:r w:rsidR="00115957">
        <w:t>rezortnom informačnom systéme</w:t>
      </w:r>
      <w:r w:rsidR="00115957" w:rsidRPr="005E25E4">
        <w:t xml:space="preserve"> </w:t>
      </w:r>
      <w:r w:rsidR="00115957">
        <w:t>(</w:t>
      </w:r>
      <w:r w:rsidRPr="005E25E4">
        <w:t>RIS</w:t>
      </w:r>
      <w:r w:rsidR="00115957">
        <w:t>)</w:t>
      </w:r>
      <w:r w:rsidRPr="005E25E4">
        <w:t>.</w:t>
      </w:r>
    </w:p>
    <w:p w14:paraId="03F449B4" w14:textId="77777777" w:rsidR="00115957" w:rsidRDefault="00115957" w:rsidP="00115957">
      <w:pPr>
        <w:ind w:left="1003" w:firstLine="131"/>
        <w:rPr>
          <w:rStyle w:val="Vrazn"/>
        </w:rPr>
      </w:pPr>
    </w:p>
    <w:p w14:paraId="54BDDE32" w14:textId="04F69D11" w:rsidR="00554F09" w:rsidRPr="00F72E3C" w:rsidRDefault="00554F09" w:rsidP="00F72E3C">
      <w:pPr>
        <w:ind w:left="1003" w:firstLine="131"/>
        <w:rPr>
          <w:rStyle w:val="Vrazn"/>
        </w:rPr>
      </w:pPr>
      <w:r w:rsidRPr="00EE4F35">
        <w:rPr>
          <w:rStyle w:val="Vrazn"/>
        </w:rPr>
        <w:t xml:space="preserve">Poskytnutie aktuálnych údajov objektu </w:t>
      </w:r>
    </w:p>
    <w:p w14:paraId="13020965" w14:textId="5F8957C3" w:rsidR="00554F09" w:rsidRPr="00EE4F35" w:rsidRDefault="00554F09" w:rsidP="00554F09">
      <w:r w:rsidRPr="00EE4F35">
        <w:t xml:space="preserve">Služba na základe zadaných vstupných údajov poskytne aktuálne platné údaje požadovaného objektu podľa nastavených oprávnení odberateľa v </w:t>
      </w:r>
      <w:r w:rsidR="00115957">
        <w:t>rezortnom informačnom systéme</w:t>
      </w:r>
      <w:r w:rsidR="00115957" w:rsidRPr="005E25E4">
        <w:t xml:space="preserve"> </w:t>
      </w:r>
      <w:r w:rsidR="00115957">
        <w:t>(</w:t>
      </w:r>
      <w:r w:rsidRPr="00EE4F35">
        <w:t>RIS</w:t>
      </w:r>
      <w:r w:rsidR="00115957">
        <w:t>)</w:t>
      </w:r>
      <w:r w:rsidRPr="00EE4F35">
        <w:t>.</w:t>
      </w:r>
    </w:p>
    <w:p w14:paraId="07735C6C" w14:textId="77777777" w:rsidR="00115957" w:rsidRDefault="00115957" w:rsidP="00115957">
      <w:pPr>
        <w:ind w:left="1003" w:firstLine="131"/>
        <w:rPr>
          <w:rStyle w:val="Vrazn"/>
        </w:rPr>
      </w:pPr>
    </w:p>
    <w:p w14:paraId="502F2A60" w14:textId="03C714BE" w:rsidR="00554F09" w:rsidRPr="00EE4F35" w:rsidRDefault="00554F09" w:rsidP="00F72E3C">
      <w:pPr>
        <w:ind w:left="1003" w:firstLine="131"/>
        <w:rPr>
          <w:rStyle w:val="Vrazn"/>
        </w:rPr>
      </w:pPr>
      <w:r w:rsidRPr="00EE4F35">
        <w:rPr>
          <w:rStyle w:val="Vrazn"/>
        </w:rPr>
        <w:t>Označenie záujmového objektu</w:t>
      </w:r>
    </w:p>
    <w:p w14:paraId="3C79980A" w14:textId="15F937D6" w:rsidR="00554F09" w:rsidRPr="00EE4F35" w:rsidRDefault="00554F09" w:rsidP="00554F09">
      <w:r w:rsidRPr="00EE4F35">
        <w:t>Služba na základe zadaných údajov označí objekt ako záujmový pre odberateľa v</w:t>
      </w:r>
      <w:r w:rsidR="00115957">
        <w:t xml:space="preserve"> </w:t>
      </w:r>
      <w:r w:rsidRPr="00EE4F35">
        <w:t xml:space="preserve">systéme </w:t>
      </w:r>
      <w:r w:rsidR="00B913A3">
        <w:t>rezortného informačného systému</w:t>
      </w:r>
      <w:r w:rsidR="00B913A3" w:rsidRPr="005E25E4">
        <w:t xml:space="preserve"> </w:t>
      </w:r>
      <w:r w:rsidR="00B913A3">
        <w:t>(</w:t>
      </w:r>
      <w:r w:rsidRPr="00EE4F35">
        <w:t>RIS</w:t>
      </w:r>
      <w:r w:rsidR="00B913A3">
        <w:t>)</w:t>
      </w:r>
      <w:r w:rsidRPr="00EE4F35">
        <w:t>.</w:t>
      </w:r>
      <w:r>
        <w:t xml:space="preserve"> </w:t>
      </w:r>
      <w:r w:rsidRPr="00EE4F35">
        <w:t>Odberateľovi sa následne budú vytvárať a poskytovať zmenové dávky pre objekty označené ako záujmové.</w:t>
      </w:r>
    </w:p>
    <w:p w14:paraId="248495EA" w14:textId="77777777" w:rsidR="00115957" w:rsidRDefault="00115957" w:rsidP="00115957">
      <w:pPr>
        <w:ind w:left="1003" w:firstLine="131"/>
        <w:rPr>
          <w:rStyle w:val="Vrazn"/>
        </w:rPr>
      </w:pPr>
    </w:p>
    <w:p w14:paraId="1FCA9871" w14:textId="17153AFC" w:rsidR="00554F09" w:rsidRPr="00F72E3C" w:rsidRDefault="00554F09" w:rsidP="00F72E3C">
      <w:pPr>
        <w:ind w:left="1003" w:firstLine="131"/>
        <w:rPr>
          <w:rStyle w:val="Vrazn"/>
        </w:rPr>
      </w:pPr>
      <w:r w:rsidRPr="00EE4F35">
        <w:rPr>
          <w:rStyle w:val="Vrazn"/>
        </w:rPr>
        <w:t xml:space="preserve">Poskytnutie zmenových dávok </w:t>
      </w:r>
    </w:p>
    <w:p w14:paraId="3A46F49A" w14:textId="14DFC82A" w:rsidR="00554F09" w:rsidRPr="00EE4F35" w:rsidRDefault="00554F09" w:rsidP="00554F09">
      <w:r w:rsidRPr="00EE4F35">
        <w:t>Služba na základe zadaných vstupných údajov poskytne odberateľovi pripravené neprebrané zmenové dávky určené pre daného odberateľa, t.j. údaje objektov, ktoré sú označené ako záujmové pre odberateľa</w:t>
      </w:r>
      <w:r w:rsidR="00B913A3">
        <w:t xml:space="preserve">, </w:t>
      </w:r>
      <w:r w:rsidRPr="00EE4F35">
        <w:t>a v ktorých nastala zmena. Poskytujú sa údaje aktuálne platné v okamihu zmeny</w:t>
      </w:r>
      <w:r w:rsidR="000651CC">
        <w:t>,</w:t>
      </w:r>
      <w:r w:rsidRPr="00EE4F35">
        <w:t xml:space="preserve"> na ktoré má odberateľ oprávnenie. </w:t>
      </w:r>
    </w:p>
    <w:p w14:paraId="2E83BCE1" w14:textId="77777777" w:rsidR="000651CC" w:rsidRDefault="000651CC" w:rsidP="000651CC">
      <w:pPr>
        <w:ind w:left="1003" w:firstLine="131"/>
        <w:rPr>
          <w:rStyle w:val="Vrazn"/>
        </w:rPr>
      </w:pPr>
    </w:p>
    <w:p w14:paraId="53A7E123" w14:textId="77777777" w:rsidR="000651CC" w:rsidRDefault="000651CC" w:rsidP="000651CC">
      <w:pPr>
        <w:ind w:left="1003" w:firstLine="131"/>
        <w:rPr>
          <w:rStyle w:val="Vrazn"/>
        </w:rPr>
      </w:pPr>
    </w:p>
    <w:p w14:paraId="688C1F65" w14:textId="77777777" w:rsidR="000651CC" w:rsidRDefault="000651CC" w:rsidP="000651CC">
      <w:pPr>
        <w:ind w:left="1003" w:firstLine="131"/>
        <w:rPr>
          <w:rStyle w:val="Vrazn"/>
        </w:rPr>
      </w:pPr>
    </w:p>
    <w:p w14:paraId="4F2291B5" w14:textId="02D961DD" w:rsidR="00554F09" w:rsidRPr="00F72E3C" w:rsidRDefault="00554F09" w:rsidP="00F72E3C">
      <w:pPr>
        <w:ind w:left="1003" w:firstLine="131"/>
        <w:rPr>
          <w:rStyle w:val="Vrazn"/>
        </w:rPr>
      </w:pPr>
      <w:r w:rsidRPr="00EE4F35">
        <w:rPr>
          <w:rStyle w:val="Vrazn"/>
        </w:rPr>
        <w:lastRenderedPageBreak/>
        <w:t xml:space="preserve">Potvrdenie zmenovej dávky </w:t>
      </w:r>
    </w:p>
    <w:p w14:paraId="7C3CBDD1" w14:textId="680EA84E" w:rsidR="00554F09" w:rsidRDefault="00554F09" w:rsidP="00554F09">
      <w:r w:rsidRPr="00EE4F35">
        <w:t>Služba na základe zadaných údajov označí zmenovú dávku/zmenové dávky za odobrané pre odberateľa.</w:t>
      </w:r>
      <w:r>
        <w:t xml:space="preserve"> </w:t>
      </w:r>
      <w:r w:rsidRPr="00EE4F35">
        <w:t>Za odobrané sa označia všetky zmenové dávky odberateľa, ktorých identifikátor je &lt;= ako zadaný identifikátor poslednej dávky.</w:t>
      </w:r>
    </w:p>
    <w:p w14:paraId="036329AA" w14:textId="77777777" w:rsidR="007A6DE2" w:rsidRPr="00F72E3C" w:rsidRDefault="007A6DE2" w:rsidP="00F72E3C">
      <w:pPr>
        <w:ind w:left="1003" w:firstLine="131"/>
        <w:rPr>
          <w:rStyle w:val="Vrazn"/>
        </w:rPr>
      </w:pPr>
    </w:p>
    <w:p w14:paraId="340B270E" w14:textId="52EFF187" w:rsidR="006662E9" w:rsidRDefault="00554F09" w:rsidP="00F72E3C">
      <w:pPr>
        <w:ind w:left="1003" w:firstLine="131"/>
        <w:rPr>
          <w:i/>
        </w:rPr>
      </w:pPr>
      <w:r w:rsidRPr="00F45C4D">
        <w:rPr>
          <w:rStyle w:val="Vrazn"/>
        </w:rPr>
        <w:t>Podporné činnosti pre proces int</w:t>
      </w:r>
      <w:r>
        <w:rPr>
          <w:rStyle w:val="Vrazn"/>
        </w:rPr>
        <w:t>egrácie</w:t>
      </w:r>
    </w:p>
    <w:p w14:paraId="751DCC52" w14:textId="7989BC56" w:rsidR="00554F09" w:rsidRPr="00F72E3C" w:rsidRDefault="00554F09" w:rsidP="00F72E3C">
      <w:pPr>
        <w:pStyle w:val="Odsekzoznamu"/>
        <w:numPr>
          <w:ilvl w:val="1"/>
          <w:numId w:val="36"/>
        </w:numPr>
        <w:spacing w:before="120" w:after="40" w:line="276" w:lineRule="auto"/>
      </w:pPr>
      <w:r w:rsidRPr="00F72E3C">
        <w:t>Hromadné porovnanie osôb</w:t>
      </w:r>
    </w:p>
    <w:p w14:paraId="13345B6E" w14:textId="758CBDF4" w:rsidR="00554F09" w:rsidRPr="00F45C4D" w:rsidRDefault="00554F09" w:rsidP="00554F09">
      <w:r w:rsidRPr="00F45C4D">
        <w:t>Hromadné porovnanie je aplikačná offline používateľská služba v</w:t>
      </w:r>
      <w:r w:rsidR="006662E9">
        <w:t> </w:t>
      </w:r>
      <w:r w:rsidRPr="00F45C4D">
        <w:t>aplikácii</w:t>
      </w:r>
      <w:r w:rsidR="006662E9">
        <w:t xml:space="preserve"> rezortného informačného systému</w:t>
      </w:r>
      <w:r w:rsidRPr="00F45C4D">
        <w:t xml:space="preserve"> </w:t>
      </w:r>
      <w:r w:rsidR="006662E9">
        <w:t>(</w:t>
      </w:r>
      <w:r w:rsidRPr="00F45C4D">
        <w:t>RIS</w:t>
      </w:r>
      <w:r w:rsidR="006662E9">
        <w:t>)</w:t>
      </w:r>
      <w:r w:rsidRPr="00F45C4D">
        <w:t>, kde oprávnený používateľ zadá požiadavku odberateľa o hromadné porovnanie osôb – stotožnenie osôb odberateľa s osobami v</w:t>
      </w:r>
      <w:r w:rsidR="006662E9">
        <w:t> rezortnom informačnom systéme (</w:t>
      </w:r>
      <w:r w:rsidRPr="00F45C4D">
        <w:t>RIS</w:t>
      </w:r>
      <w:r w:rsidR="006662E9">
        <w:t>)</w:t>
      </w:r>
      <w:r w:rsidRPr="00F45C4D">
        <w:t xml:space="preserve">. </w:t>
      </w:r>
    </w:p>
    <w:p w14:paraId="6210D4EB" w14:textId="0C217F83" w:rsidR="006662E9" w:rsidRDefault="00554F09" w:rsidP="00F72E3C">
      <w:pPr>
        <w:rPr>
          <w:i/>
        </w:rPr>
      </w:pPr>
      <w:r w:rsidRPr="00F45C4D">
        <w:t>Na základe vstupných identifikačných údajov osoby sa vykoná automatické vyhľadanie osoby v</w:t>
      </w:r>
      <w:r w:rsidR="006662E9">
        <w:t xml:space="preserve"> rezortnom informačnom </w:t>
      </w:r>
      <w:r w:rsidRPr="00F45C4D">
        <w:t xml:space="preserve">systéme </w:t>
      </w:r>
      <w:r w:rsidR="006662E9">
        <w:t>(</w:t>
      </w:r>
      <w:r w:rsidRPr="00F45C4D">
        <w:t>RIS</w:t>
      </w:r>
      <w:r w:rsidR="006662E9">
        <w:t>)</w:t>
      </w:r>
      <w:r w:rsidRPr="00F45C4D">
        <w:t>. Ak sa nájde zodpovedajúca osoba v</w:t>
      </w:r>
      <w:r w:rsidR="007F21C4">
        <w:t xml:space="preserve"> rezortnom informačnom </w:t>
      </w:r>
      <w:r w:rsidRPr="00F45C4D">
        <w:t xml:space="preserve">systéme </w:t>
      </w:r>
      <w:r w:rsidR="007F21C4">
        <w:t>(</w:t>
      </w:r>
      <w:r w:rsidRPr="00F45C4D">
        <w:t>RIS</w:t>
      </w:r>
      <w:r w:rsidR="007F21C4">
        <w:t>)</w:t>
      </w:r>
      <w:r w:rsidRPr="00F45C4D">
        <w:t xml:space="preserve">, odberateľovi sa vrátia základné údaje vyhľadanej osoby a jednoznačný identifikátor fyzickej osoby v </w:t>
      </w:r>
      <w:r w:rsidR="007F21C4">
        <w:t xml:space="preserve">rezortnom informačnom </w:t>
      </w:r>
      <w:r w:rsidR="007F21C4" w:rsidRPr="00F45C4D">
        <w:t xml:space="preserve">systéme </w:t>
      </w:r>
      <w:r w:rsidR="007F21C4">
        <w:t>(</w:t>
      </w:r>
      <w:r w:rsidRPr="00F45C4D">
        <w:t>RIS</w:t>
      </w:r>
      <w:r w:rsidR="007F21C4">
        <w:t>)</w:t>
      </w:r>
      <w:r w:rsidRPr="00F45C4D">
        <w:t xml:space="preserve"> (EDUID). </w:t>
      </w:r>
    </w:p>
    <w:p w14:paraId="6B049476" w14:textId="57E75E13" w:rsidR="00554F09" w:rsidRPr="00F72E3C" w:rsidRDefault="00554F09" w:rsidP="00F72E3C">
      <w:pPr>
        <w:pStyle w:val="Odsekzoznamu"/>
        <w:numPr>
          <w:ilvl w:val="1"/>
          <w:numId w:val="36"/>
        </w:numPr>
        <w:spacing w:before="120" w:after="40" w:line="276" w:lineRule="auto"/>
      </w:pPr>
      <w:r w:rsidRPr="00F72E3C">
        <w:t>Hromadný export údajov objektov</w:t>
      </w:r>
    </w:p>
    <w:p w14:paraId="29C050C1" w14:textId="4356C30A" w:rsidR="00554F09" w:rsidRDefault="00554F09" w:rsidP="00554F09">
      <w:r w:rsidRPr="00F45C4D">
        <w:t xml:space="preserve">Hromadný export je aplikačná offline používateľská služba </w:t>
      </w:r>
      <w:r w:rsidR="00A74CD3">
        <w:t xml:space="preserve">v rezortnom informačnom </w:t>
      </w:r>
      <w:r w:rsidR="00A74CD3" w:rsidRPr="00F45C4D">
        <w:t xml:space="preserve">systéme </w:t>
      </w:r>
      <w:r w:rsidR="00A74CD3">
        <w:t>(</w:t>
      </w:r>
      <w:r w:rsidRPr="00F45C4D">
        <w:t>RIS</w:t>
      </w:r>
      <w:r w:rsidR="00A74CD3">
        <w:t>)</w:t>
      </w:r>
      <w:r w:rsidRPr="00F45C4D">
        <w:t>, kde oprávnený používateľ</w:t>
      </w:r>
      <w:r w:rsidR="00A74CD3">
        <w:t xml:space="preserve"> rezortného informačného systému (RIS) </w:t>
      </w:r>
      <w:r w:rsidRPr="00F45C4D">
        <w:t>zadá požiadavku odberateľa o hromadné poskytnutie údajov objektov (hromadný export), ktoré sú pre daného odberateľa označené ako záujmové. Po zaregistrovaní žiadosti o hromadný export a následnom vygenerovaní súboru oprávnený používateľ tento súbor bezpečne odovzdá na technickom médiu po splnení bezpečnostných pravidiel odberateľovi</w:t>
      </w:r>
      <w:r w:rsidR="00A74CD3">
        <w:t>.</w:t>
      </w:r>
    </w:p>
    <w:p w14:paraId="51E6C684" w14:textId="7429CDC8" w:rsidR="00554F09" w:rsidRPr="00F72E3C" w:rsidRDefault="00554F09" w:rsidP="00F72E3C">
      <w:pPr>
        <w:pStyle w:val="Nadpis2"/>
        <w:numPr>
          <w:ilvl w:val="0"/>
          <w:numId w:val="111"/>
        </w:numPr>
        <w:rPr>
          <w:rStyle w:val="Vrazn"/>
          <w:rFonts w:cs="Arial"/>
          <w:sz w:val="20"/>
          <w:szCs w:val="20"/>
        </w:rPr>
      </w:pPr>
      <w:bookmarkStart w:id="149" w:name="_Toc190705515"/>
      <w:r w:rsidRPr="00F72E3C">
        <w:rPr>
          <w:rStyle w:val="Vrazn"/>
          <w:rFonts w:cs="Arial"/>
          <w:sz w:val="20"/>
          <w:szCs w:val="20"/>
        </w:rPr>
        <w:t>Integrácie v prostredí rezortu</w:t>
      </w:r>
      <w:bookmarkEnd w:id="149"/>
    </w:p>
    <w:p w14:paraId="1D5A9DF5" w14:textId="77777777"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 xml:space="preserve">Školské informačné systémy </w:t>
      </w:r>
    </w:p>
    <w:p w14:paraId="386A77FA" w14:textId="31A16C0F" w:rsidR="00554F09" w:rsidRPr="00F72E3C" w:rsidRDefault="00554F09" w:rsidP="00F72E3C">
      <w:pPr>
        <w:pStyle w:val="Zoznamsodrkami2"/>
        <w:keepNext w:val="0"/>
        <w:tabs>
          <w:tab w:val="clear" w:pos="0"/>
          <w:tab w:val="num" w:pos="283"/>
        </w:tabs>
        <w:ind w:left="1276"/>
        <w:rPr>
          <w:rFonts w:ascii="Arial" w:hAnsi="Arial" w:cs="Arial"/>
          <w:sz w:val="20"/>
          <w:szCs w:val="20"/>
        </w:rPr>
      </w:pPr>
      <w:r w:rsidRPr="00F72E3C">
        <w:rPr>
          <w:rFonts w:ascii="Arial" w:hAnsi="Arial" w:cs="Arial"/>
          <w:sz w:val="20"/>
          <w:szCs w:val="20"/>
        </w:rPr>
        <w:t xml:space="preserve">on-line zápis údajov do </w:t>
      </w:r>
      <w:r w:rsidR="007624B5">
        <w:rPr>
          <w:rFonts w:ascii="Arial" w:hAnsi="Arial" w:cs="Arial"/>
          <w:sz w:val="20"/>
          <w:szCs w:val="20"/>
        </w:rPr>
        <w:t>rezortného informačného systému (</w:t>
      </w:r>
      <w:r w:rsidRPr="00F72E3C">
        <w:rPr>
          <w:rFonts w:ascii="Arial" w:hAnsi="Arial" w:cs="Arial"/>
          <w:sz w:val="20"/>
          <w:szCs w:val="20"/>
        </w:rPr>
        <w:t>RIS</w:t>
      </w:r>
      <w:r w:rsidR="007624B5">
        <w:rPr>
          <w:rFonts w:ascii="Arial" w:hAnsi="Arial" w:cs="Arial"/>
          <w:sz w:val="20"/>
          <w:szCs w:val="20"/>
        </w:rPr>
        <w:t>)</w:t>
      </w:r>
      <w:r w:rsidRPr="00F72E3C">
        <w:rPr>
          <w:rFonts w:ascii="Arial" w:hAnsi="Arial" w:cs="Arial"/>
          <w:sz w:val="20"/>
          <w:szCs w:val="20"/>
        </w:rPr>
        <w:t xml:space="preserve"> volaním zápisových služieb integračného rozhrania,</w:t>
      </w:r>
    </w:p>
    <w:p w14:paraId="67897F98" w14:textId="640DB01A"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CRŠ – centrálny register študentov VŠ</w:t>
      </w:r>
    </w:p>
    <w:p w14:paraId="20F0D8E4" w14:textId="7C29B5CD" w:rsidR="00554F09" w:rsidRPr="00F72E3C" w:rsidRDefault="00554F09" w:rsidP="00F72E3C">
      <w:pPr>
        <w:pStyle w:val="Zoznamsodrkami2"/>
        <w:keepNext w:val="0"/>
        <w:tabs>
          <w:tab w:val="clear" w:pos="0"/>
          <w:tab w:val="num" w:pos="283"/>
        </w:tabs>
        <w:ind w:left="1276"/>
        <w:rPr>
          <w:rFonts w:ascii="Arial" w:hAnsi="Arial" w:cs="Arial"/>
          <w:sz w:val="20"/>
          <w:szCs w:val="20"/>
        </w:rPr>
      </w:pPr>
      <w:r w:rsidRPr="00F72E3C">
        <w:rPr>
          <w:rFonts w:ascii="Arial" w:hAnsi="Arial" w:cs="Arial"/>
          <w:sz w:val="20"/>
          <w:szCs w:val="20"/>
        </w:rPr>
        <w:t xml:space="preserve">offline zápis/aktualizácia údajov do </w:t>
      </w:r>
      <w:r w:rsidR="00BD6A0E">
        <w:rPr>
          <w:rFonts w:ascii="Arial" w:hAnsi="Arial" w:cs="Arial"/>
          <w:sz w:val="20"/>
          <w:szCs w:val="20"/>
        </w:rPr>
        <w:t>rezortného informačného systému (</w:t>
      </w:r>
      <w:r w:rsidRPr="00F72E3C">
        <w:rPr>
          <w:rFonts w:ascii="Arial" w:hAnsi="Arial" w:cs="Arial"/>
          <w:sz w:val="20"/>
          <w:szCs w:val="20"/>
        </w:rPr>
        <w:t>RIS</w:t>
      </w:r>
      <w:r w:rsidR="00BD6A0E">
        <w:rPr>
          <w:rFonts w:ascii="Arial" w:hAnsi="Arial" w:cs="Arial"/>
          <w:sz w:val="20"/>
          <w:szCs w:val="20"/>
        </w:rPr>
        <w:t>)</w:t>
      </w:r>
      <w:r w:rsidRPr="00F72E3C">
        <w:rPr>
          <w:rFonts w:ascii="Arial" w:hAnsi="Arial" w:cs="Arial"/>
          <w:sz w:val="20"/>
          <w:szCs w:val="20"/>
        </w:rPr>
        <w:t>, stotožnenie záznamov o FO vrátane stotožnenia s RFO,</w:t>
      </w:r>
    </w:p>
    <w:p w14:paraId="52BD612B" w14:textId="673069F0" w:rsidR="00554F09" w:rsidRPr="00715DA2" w:rsidRDefault="00554F09"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DUAL</w:t>
      </w:r>
      <w:r w:rsidRPr="004C2D1C">
        <w:rPr>
          <w:kern w:val="0"/>
          <w:szCs w:val="20"/>
        </w:rPr>
        <w:t>, EVSRŠ,</w:t>
      </w:r>
      <w:r w:rsidRPr="00F72E3C">
        <w:rPr>
          <w:kern w:val="0"/>
          <w:szCs w:val="20"/>
        </w:rPr>
        <w:t xml:space="preserve"> NŠC</w:t>
      </w:r>
    </w:p>
    <w:p w14:paraId="46458D41" w14:textId="77777777" w:rsidR="00554F09" w:rsidRPr="00F72E3C" w:rsidRDefault="00554F09" w:rsidP="00F72E3C">
      <w:pPr>
        <w:pStyle w:val="Zoznamsodrkami2"/>
        <w:keepNext w:val="0"/>
        <w:tabs>
          <w:tab w:val="clear" w:pos="0"/>
          <w:tab w:val="num" w:pos="283"/>
        </w:tabs>
        <w:ind w:left="1276"/>
        <w:rPr>
          <w:rFonts w:ascii="Arial" w:hAnsi="Arial" w:cs="Arial"/>
          <w:sz w:val="20"/>
          <w:szCs w:val="20"/>
        </w:rPr>
      </w:pPr>
      <w:r w:rsidRPr="00F72E3C">
        <w:rPr>
          <w:rFonts w:ascii="Arial" w:hAnsi="Arial" w:cs="Arial"/>
          <w:sz w:val="20"/>
          <w:szCs w:val="20"/>
        </w:rPr>
        <w:t>získavanie vybraných údajov volaním služieb integračného rozhrania pre poskytovanie údajov.</w:t>
      </w:r>
    </w:p>
    <w:p w14:paraId="7548E042" w14:textId="77777777" w:rsidR="00554F09" w:rsidRDefault="00554F09" w:rsidP="00F72E3C">
      <w:pPr>
        <w:pStyle w:val="Zoznamsodrkami2"/>
        <w:keepNext w:val="0"/>
        <w:tabs>
          <w:tab w:val="clear" w:pos="0"/>
          <w:tab w:val="num" w:pos="283"/>
        </w:tabs>
        <w:ind w:left="1276"/>
        <w:rPr>
          <w:rFonts w:eastAsiaTheme="majorEastAsia" w:cstheme="majorBidi"/>
          <w:b/>
          <w:bCs/>
          <w:color w:val="156082" w:themeColor="accent1"/>
          <w:szCs w:val="26"/>
        </w:rPr>
      </w:pPr>
      <w:r>
        <w:br w:type="page"/>
      </w:r>
    </w:p>
    <w:p w14:paraId="07D04887" w14:textId="12C40174" w:rsidR="00554F09" w:rsidRPr="00F72E3C" w:rsidRDefault="00554F09" w:rsidP="00F72E3C">
      <w:pPr>
        <w:pStyle w:val="Nadpis2"/>
        <w:numPr>
          <w:ilvl w:val="0"/>
          <w:numId w:val="111"/>
        </w:numPr>
        <w:rPr>
          <w:rStyle w:val="Vrazn"/>
          <w:rFonts w:cs="Arial"/>
          <w:sz w:val="20"/>
          <w:szCs w:val="20"/>
        </w:rPr>
      </w:pPr>
      <w:bookmarkStart w:id="150" w:name="_Toc190705516"/>
      <w:r w:rsidRPr="00F72E3C">
        <w:rPr>
          <w:rStyle w:val="Vrazn"/>
          <w:rFonts w:cs="Arial"/>
          <w:sz w:val="20"/>
          <w:szCs w:val="20"/>
        </w:rPr>
        <w:lastRenderedPageBreak/>
        <w:t>Integrácie v prostredí eGovernmentu SR</w:t>
      </w:r>
      <w:bookmarkEnd w:id="150"/>
    </w:p>
    <w:p w14:paraId="13FDD9D3" w14:textId="77777777" w:rsidR="003424DE" w:rsidRDefault="003424DE" w:rsidP="00F72E3C">
      <w:pPr>
        <w:ind w:left="0" w:firstLine="0"/>
        <w:rPr>
          <w:rStyle w:val="Vrazn"/>
        </w:rPr>
      </w:pPr>
    </w:p>
    <w:p w14:paraId="7B84A2BE" w14:textId="49316D9B" w:rsidR="003424DE" w:rsidRDefault="00554F09" w:rsidP="00F72E3C">
      <w:pPr>
        <w:ind w:left="1003" w:firstLine="131"/>
      </w:pPr>
      <w:r w:rsidRPr="00F72E3C">
        <w:rPr>
          <w:rStyle w:val="Vrazn"/>
        </w:rPr>
        <w:t>Integrácia na referenčné registre verenej správy</w:t>
      </w:r>
    </w:p>
    <w:p w14:paraId="7AF8E884" w14:textId="61AD42F0" w:rsidR="00554F09" w:rsidRDefault="00554F09" w:rsidP="00F72E3C">
      <w:pPr>
        <w:pStyle w:val="Odsekzoznamu"/>
        <w:numPr>
          <w:ilvl w:val="1"/>
          <w:numId w:val="36"/>
        </w:numPr>
        <w:spacing w:before="120" w:after="40" w:line="276" w:lineRule="auto"/>
      </w:pPr>
      <w:r>
        <w:t>Integrácia na referenčný Register fyzických osôb</w:t>
      </w:r>
      <w:r w:rsidR="00F049EF">
        <w:t xml:space="preserve"> (RFO)</w:t>
      </w:r>
    </w:p>
    <w:p w14:paraId="39FD1627" w14:textId="12358772" w:rsidR="00554F09" w:rsidRDefault="003424DE" w:rsidP="00554F09">
      <w:r>
        <w:t>Rezortný informačný systém (</w:t>
      </w:r>
      <w:r w:rsidR="00554F09">
        <w:t>RIS</w:t>
      </w:r>
      <w:r>
        <w:t>)</w:t>
      </w:r>
      <w:r w:rsidR="00554F09">
        <w:t xml:space="preserve"> je na základe Dohody o integračnom zámere s Ministerstvom vnútra</w:t>
      </w:r>
      <w:r w:rsidR="00FD0086">
        <w:t xml:space="preserve"> SR</w:t>
      </w:r>
      <w:r w:rsidR="00554F09">
        <w:t xml:space="preserve"> integrovaný s</w:t>
      </w:r>
      <w:r w:rsidR="00CB6162">
        <w:t xml:space="preserve"> informačným systémom </w:t>
      </w:r>
      <w:r w:rsidR="00554F09">
        <w:t>Registr</w:t>
      </w:r>
      <w:r w:rsidR="00CB6162">
        <w:t>a</w:t>
      </w:r>
      <w:r w:rsidR="00554F09">
        <w:t xml:space="preserve"> fyzických osôb</w:t>
      </w:r>
      <w:r w:rsidR="00B5110C">
        <w:t xml:space="preserve"> </w:t>
      </w:r>
      <w:r w:rsidR="00554F09">
        <w:t>v gescii Ministerstva vnútra SR. Na základe integrácie s</w:t>
      </w:r>
      <w:r w:rsidR="00CB6162">
        <w:t> </w:t>
      </w:r>
      <w:r w:rsidR="00554F09">
        <w:t>RFO sa získavajú aktuálne identifikačné, lokačné a vzťahové údaje o školopovinných deťoch a školských zamestnancoch a stotožňujú jednotlivé fyzického osoby v</w:t>
      </w:r>
      <w:r w:rsidR="00661496">
        <w:t> rezortnom informačnom systéme (</w:t>
      </w:r>
      <w:r w:rsidR="00554F09">
        <w:t>RIS</w:t>
      </w:r>
      <w:r w:rsidR="00661496">
        <w:t>)</w:t>
      </w:r>
      <w:r w:rsidR="00554F09">
        <w:t>, ktoré majú pridelené EDUID (jednoznačný identifikátor osoby pre rezort školstva) s</w:t>
      </w:r>
      <w:r w:rsidR="00CB6162">
        <w:t> </w:t>
      </w:r>
      <w:r w:rsidR="00554F09">
        <w:t>RFO, ktorý obsahuje jednoznačný identifikátor osôb v rámci Slovenskej republiky. Pre stotožnené osoby je následne v súlade so zákonom o eGov</w:t>
      </w:r>
      <w:r w:rsidR="005562D6">
        <w:t>ermente</w:t>
      </w:r>
      <w:r w:rsidR="00554F09">
        <w:t xml:space="preserve"> realizované v</w:t>
      </w:r>
      <w:r w:rsidR="00305FD9">
        <w:t> rezortnom informačnom systéme (</w:t>
      </w:r>
      <w:r w:rsidR="00554F09">
        <w:t>RIS</w:t>
      </w:r>
      <w:r w:rsidR="00305FD9">
        <w:t>)</w:t>
      </w:r>
      <w:r w:rsidR="00554F09">
        <w:t xml:space="preserve"> referencovanie údajov RFO vo všetkých záznamoch typu fyzická osoba. </w:t>
      </w:r>
    </w:p>
    <w:p w14:paraId="3D4795EF" w14:textId="2A99D2B1" w:rsidR="00554F09" w:rsidRDefault="00554F09" w:rsidP="00F72E3C">
      <w:pPr>
        <w:ind w:left="567" w:firstLine="0"/>
      </w:pPr>
      <w:r>
        <w:t xml:space="preserve">Služby RFO sú pre prostredie rezortu sprístupnené prostredníctvom služieb integračného rozhrania </w:t>
      </w:r>
      <w:r w:rsidR="00F049EF">
        <w:t>rezortného informačného systému (</w:t>
      </w:r>
      <w:r>
        <w:t>RIS</w:t>
      </w:r>
      <w:r w:rsidR="00F049EF">
        <w:t>)</w:t>
      </w:r>
      <w:r>
        <w:t>.</w:t>
      </w:r>
    </w:p>
    <w:p w14:paraId="7E4FBB66" w14:textId="5C3CBEB0" w:rsidR="00554F09" w:rsidRDefault="00554F09" w:rsidP="00F72E3C">
      <w:pPr>
        <w:pStyle w:val="Odsekzoznamu"/>
        <w:numPr>
          <w:ilvl w:val="1"/>
          <w:numId w:val="36"/>
        </w:numPr>
        <w:spacing w:before="120" w:after="40" w:line="276" w:lineRule="auto"/>
      </w:pPr>
      <w:r>
        <w:t>Integrácia na referenčný Register právnických osôb</w:t>
      </w:r>
      <w:r w:rsidR="00F049EF">
        <w:t xml:space="preserve"> (RPO)</w:t>
      </w:r>
    </w:p>
    <w:p w14:paraId="53D5467E" w14:textId="27F46C32" w:rsidR="00554F09" w:rsidRDefault="00F049EF" w:rsidP="00554F09">
      <w:r>
        <w:t>Rezortný informačný systém (</w:t>
      </w:r>
      <w:r w:rsidR="00554F09">
        <w:t>RIS</w:t>
      </w:r>
      <w:r>
        <w:t>)</w:t>
      </w:r>
      <w:r w:rsidR="00554F09">
        <w:t xml:space="preserve"> je na základe Dohody o integračnom zámere s CSRÚ integrovaný s</w:t>
      </w:r>
      <w:r>
        <w:t xml:space="preserve"> informačným systémom </w:t>
      </w:r>
      <w:r w:rsidR="00554F09">
        <w:t>Registr</w:t>
      </w:r>
      <w:r>
        <w:t>a</w:t>
      </w:r>
      <w:r w:rsidR="00554F09">
        <w:t xml:space="preserve"> právnických osôb (RPO), v gescii Štatistického úradu SR. Na základe integrácie s</w:t>
      </w:r>
      <w:r>
        <w:t> </w:t>
      </w:r>
      <w:r w:rsidR="00554F09">
        <w:t>RPO sa získavajú aktuálne údaj</w:t>
      </w:r>
      <w:r>
        <w:t xml:space="preserve">e </w:t>
      </w:r>
      <w:r w:rsidR="00554F09">
        <w:t>o všetkých PO z RPO vrátane zmien týchto údajov. Údaje získané z</w:t>
      </w:r>
      <w:r>
        <w:t> </w:t>
      </w:r>
      <w:r w:rsidR="00554F09">
        <w:t xml:space="preserve">RPO sú následne v rámci </w:t>
      </w:r>
      <w:r>
        <w:t>rezortného informačného systému (</w:t>
      </w:r>
      <w:r w:rsidR="00554F09">
        <w:t>RIS</w:t>
      </w:r>
      <w:r>
        <w:t>)</w:t>
      </w:r>
      <w:r w:rsidR="00554F09">
        <w:t xml:space="preserve"> využité na predvyplnenie obrazoviek súvisiacich so správou Registra zriaďovateľov. Zároveň je zo strany</w:t>
      </w:r>
      <w:r>
        <w:t xml:space="preserve"> rezortného informačného systému</w:t>
      </w:r>
      <w:r w:rsidR="00554F09">
        <w:t xml:space="preserve"> </w:t>
      </w:r>
      <w:r>
        <w:t>(</w:t>
      </w:r>
      <w:r w:rsidR="00554F09">
        <w:t>RIS</w:t>
      </w:r>
      <w:r>
        <w:t>)</w:t>
      </w:r>
      <w:r w:rsidR="00554F09">
        <w:t xml:space="preserve"> realizované získanie a pridelenie IČO a realizovaný automatizovaný zápis ŠaŠZ do RPO na základe zmien v Registri ŠaŠZ. </w:t>
      </w:r>
    </w:p>
    <w:p w14:paraId="747D3CD6" w14:textId="5A993964" w:rsidR="00F049EF" w:rsidRDefault="00554F09" w:rsidP="00F049EF">
      <w:r>
        <w:t xml:space="preserve">Služby RPO sú pre prostredie rezortu sprístupnené prostredníctvom služieb integračného rozhrania RPOBoxu, ktorý je samostatným modulom dodaným v rámci zmluvy na </w:t>
      </w:r>
      <w:r w:rsidR="00F049EF">
        <w:t>rezortný informačný systém (</w:t>
      </w:r>
      <w:r>
        <w:t>RIS</w:t>
      </w:r>
      <w:r w:rsidR="00F049EF">
        <w:t>)</w:t>
      </w:r>
      <w:r>
        <w:t xml:space="preserve"> a jej dodatkov.</w:t>
      </w:r>
      <w:r w:rsidR="00F049EF" w:rsidRPr="00F049EF">
        <w:t xml:space="preserve"> </w:t>
      </w:r>
      <w:r w:rsidR="00F049EF">
        <w:t>RPOBox obsahuje aj aplikačné GUI a je tak možné využívať ho ako „náhradu“ portálu OVERSI pre overovanie referenčných údajov o PO.</w:t>
      </w:r>
    </w:p>
    <w:p w14:paraId="37FE3527" w14:textId="0393C094" w:rsidR="00554F09" w:rsidRDefault="00554F09" w:rsidP="00554F09"/>
    <w:p w14:paraId="649AD54E" w14:textId="77777777" w:rsidR="00554F09" w:rsidRDefault="00554F09" w:rsidP="00F72E3C">
      <w:pPr>
        <w:pStyle w:val="Odsekzoznamu"/>
        <w:numPr>
          <w:ilvl w:val="1"/>
          <w:numId w:val="36"/>
        </w:numPr>
        <w:spacing w:before="120" w:after="40" w:line="276" w:lineRule="auto"/>
      </w:pPr>
      <w:r>
        <w:t>Integrácia na referenčné údaje CSRÚ</w:t>
      </w:r>
    </w:p>
    <w:p w14:paraId="22F5F2E5" w14:textId="5971622B" w:rsidR="00554F09" w:rsidRDefault="00B71CD2" w:rsidP="00554F09">
      <w:r>
        <w:t>Rezortný informačný systém (</w:t>
      </w:r>
      <w:r w:rsidR="00554F09">
        <w:t>RIS</w:t>
      </w:r>
      <w:r>
        <w:t>)</w:t>
      </w:r>
      <w:r w:rsidR="00554F09">
        <w:t xml:space="preserve"> je na základe Dohody o integračnom zámere s CSRÚ integrovaný na základné číselníky, číselníky UPSV</w:t>
      </w:r>
      <w:r w:rsidR="00083B1B">
        <w:t>A</w:t>
      </w:r>
      <w:r w:rsidR="00554F09">
        <w:t>R a dataset uchádzači o zamestnanie.</w:t>
      </w:r>
    </w:p>
    <w:p w14:paraId="1A971AD4" w14:textId="77777777" w:rsidR="006B2D2C" w:rsidRDefault="006B2D2C" w:rsidP="00554F09"/>
    <w:p w14:paraId="507401B3" w14:textId="77777777" w:rsidR="00554F09" w:rsidRPr="00F72E3C" w:rsidRDefault="00554F09" w:rsidP="00F72E3C">
      <w:pPr>
        <w:ind w:left="1003" w:firstLine="131"/>
        <w:rPr>
          <w:rStyle w:val="Vrazn"/>
        </w:rPr>
      </w:pPr>
      <w:r w:rsidRPr="00F72E3C">
        <w:rPr>
          <w:rStyle w:val="Vrazn"/>
        </w:rPr>
        <w:t>Poskytovanie údajov</w:t>
      </w:r>
    </w:p>
    <w:p w14:paraId="0D7206F3" w14:textId="5C86A571" w:rsidR="00554F09" w:rsidRDefault="00554F09" w:rsidP="00554F09">
      <w:pPr>
        <w:spacing w:after="50"/>
      </w:pPr>
      <w:r>
        <w:t xml:space="preserve">Konsolidované jednotkové údaje sú </w:t>
      </w:r>
      <w:r w:rsidRPr="00CE6645">
        <w:t>poskytované pre prostredie eGovernmentu SR</w:t>
      </w:r>
      <w:r>
        <w:t xml:space="preserve"> ako súčasť filozofie „jeden krát a dosť“ </w:t>
      </w:r>
      <w:r w:rsidRPr="008705D6">
        <w:t>ako</w:t>
      </w:r>
      <w:r>
        <w:t xml:space="preserve"> potvrdenia o štatúte študent/žiak alebo inak </w:t>
      </w:r>
      <w:r w:rsidRPr="008705D6">
        <w:t>“potvrdenia o návšteve školy“</w:t>
      </w:r>
      <w:r>
        <w:t xml:space="preserve">. Aktuálne sú vybudované a prevádzkované nasledujúce komunikačné kanály, využívajúce konsolidovanú údajovú základňu </w:t>
      </w:r>
      <w:r w:rsidR="006B2D2C">
        <w:t>rezortného informačného systému (</w:t>
      </w:r>
      <w:r>
        <w:t>RIS</w:t>
      </w:r>
      <w:r w:rsidR="006B2D2C">
        <w:t>)</w:t>
      </w:r>
      <w:r>
        <w:t>:</w:t>
      </w:r>
    </w:p>
    <w:p w14:paraId="6A81405D" w14:textId="77777777" w:rsidR="00554F09" w:rsidRDefault="00554F09" w:rsidP="00F72E3C">
      <w:pPr>
        <w:pStyle w:val="Odsekzoznamu"/>
        <w:numPr>
          <w:ilvl w:val="1"/>
          <w:numId w:val="36"/>
        </w:numPr>
        <w:spacing w:before="120" w:after="40" w:line="276" w:lineRule="auto"/>
      </w:pPr>
      <w:r>
        <w:t>portál OVERSI, portál potvrdenieonavsteveskoly.sk</w:t>
      </w:r>
    </w:p>
    <w:p w14:paraId="7B8F1070" w14:textId="77777777" w:rsidR="00554F09" w:rsidRPr="00FC2477" w:rsidRDefault="00554F09" w:rsidP="00F72E3C">
      <w:pPr>
        <w:pStyle w:val="Odsekzoznamu"/>
        <w:numPr>
          <w:ilvl w:val="1"/>
          <w:numId w:val="36"/>
        </w:numPr>
        <w:spacing w:before="120" w:after="40" w:line="276" w:lineRule="auto"/>
      </w:pPr>
      <w:r>
        <w:t xml:space="preserve">systém Centrálnej správy referenčných údajov </w:t>
      </w:r>
      <w:r w:rsidRPr="00FC2477">
        <w:t>(</w:t>
      </w:r>
      <w:r>
        <w:t>CSRÚ</w:t>
      </w:r>
      <w:r w:rsidRPr="00FC2477">
        <w:t>),</w:t>
      </w:r>
    </w:p>
    <w:p w14:paraId="3A76A507" w14:textId="77777777" w:rsidR="00554F09" w:rsidRDefault="00554F09" w:rsidP="00F72E3C">
      <w:pPr>
        <w:pStyle w:val="Odsekzoznamu"/>
        <w:numPr>
          <w:ilvl w:val="1"/>
          <w:numId w:val="36"/>
        </w:numPr>
        <w:spacing w:before="120" w:after="40" w:line="276" w:lineRule="auto"/>
      </w:pPr>
      <w:r>
        <w:t>informačné systémy Finančnej správy SR,</w:t>
      </w:r>
    </w:p>
    <w:p w14:paraId="74A5DF9F" w14:textId="77777777" w:rsidR="00554F09" w:rsidRDefault="00554F09" w:rsidP="00F72E3C">
      <w:pPr>
        <w:pStyle w:val="Odsekzoznamu"/>
        <w:numPr>
          <w:ilvl w:val="1"/>
          <w:numId w:val="36"/>
        </w:numPr>
        <w:spacing w:before="120" w:after="40" w:line="276" w:lineRule="auto"/>
      </w:pPr>
      <w:r>
        <w:t>informačné systémy UPSVAR,</w:t>
      </w:r>
    </w:p>
    <w:p w14:paraId="1A80CE0D" w14:textId="77777777" w:rsidR="00554F09" w:rsidRDefault="00554F09" w:rsidP="00F72E3C">
      <w:pPr>
        <w:pStyle w:val="Odsekzoznamu"/>
        <w:numPr>
          <w:ilvl w:val="1"/>
          <w:numId w:val="36"/>
        </w:numPr>
        <w:spacing w:before="120" w:after="40" w:line="276" w:lineRule="auto"/>
      </w:pPr>
      <w:r>
        <w:t>informačné systémy Sociálnej poisťovne,</w:t>
      </w:r>
    </w:p>
    <w:p w14:paraId="5A6D82CA" w14:textId="77777777" w:rsidR="00554F09" w:rsidRDefault="00554F09" w:rsidP="00F72E3C">
      <w:pPr>
        <w:pStyle w:val="Odsekzoznamu"/>
        <w:numPr>
          <w:ilvl w:val="1"/>
          <w:numId w:val="36"/>
        </w:numPr>
        <w:spacing w:before="120" w:after="40" w:line="276" w:lineRule="auto"/>
      </w:pPr>
      <w:r>
        <w:t>informačné systémy ÚDZS,</w:t>
      </w:r>
    </w:p>
    <w:p w14:paraId="363F76D2" w14:textId="6DCFE947" w:rsidR="00554F09" w:rsidRDefault="006B2D2C" w:rsidP="00F72E3C">
      <w:pPr>
        <w:pStyle w:val="Odsekzoznamu"/>
        <w:numPr>
          <w:ilvl w:val="1"/>
          <w:numId w:val="36"/>
        </w:numPr>
        <w:spacing w:before="120" w:after="40" w:line="276" w:lineRule="auto"/>
      </w:pPr>
      <w:r>
        <w:t>i</w:t>
      </w:r>
      <w:r w:rsidR="00554F09">
        <w:t>nformačný systém miest a obcí (</w:t>
      </w:r>
      <w:r w:rsidR="00554F09" w:rsidRPr="007B5BD6">
        <w:t>DCOM)</w:t>
      </w:r>
      <w:r w:rsidR="00554F09">
        <w:t>.</w:t>
      </w:r>
    </w:p>
    <w:p w14:paraId="3BBE1E4C" w14:textId="77777777" w:rsidR="00554F09" w:rsidRDefault="00554F09" w:rsidP="00554F09">
      <w:pPr>
        <w:spacing w:after="200"/>
        <w:jc w:val="left"/>
        <w:rPr>
          <w:rFonts w:eastAsiaTheme="majorEastAsia" w:cstheme="majorBidi"/>
          <w:b/>
          <w:bCs/>
          <w:i/>
          <w:iCs/>
          <w:color w:val="156082" w:themeColor="accent1"/>
        </w:rPr>
      </w:pPr>
      <w:r>
        <w:br w:type="page"/>
      </w:r>
    </w:p>
    <w:p w14:paraId="079D1272" w14:textId="77777777" w:rsidR="00554F09" w:rsidRDefault="00554F09" w:rsidP="00F72E3C">
      <w:pPr>
        <w:pStyle w:val="Odsekzoznamu"/>
        <w:numPr>
          <w:ilvl w:val="1"/>
          <w:numId w:val="36"/>
        </w:numPr>
        <w:spacing w:before="120" w:after="40" w:line="276" w:lineRule="auto"/>
      </w:pPr>
      <w:r>
        <w:lastRenderedPageBreak/>
        <w:t>Poskytovanie údajov pre UPSVAR</w:t>
      </w:r>
    </w:p>
    <w:p w14:paraId="2FD941CF" w14:textId="5C354AF1" w:rsidR="00554F09" w:rsidRDefault="00554F09" w:rsidP="00554F09">
      <w:r>
        <w:t xml:space="preserve">UPSVAR zastúpený systémom RSD ktorý je naintegrovaný na on-line služby integračného rozhrania </w:t>
      </w:r>
      <w:r w:rsidR="00642562">
        <w:t>rezortného informačného systému (</w:t>
      </w:r>
      <w:r>
        <w:t>RIS</w:t>
      </w:r>
      <w:r w:rsidR="00642562">
        <w:t>)</w:t>
      </w:r>
      <w:r>
        <w:t xml:space="preserve"> v produkčnej prevádzke na dennej báze preberá zmenové dávky o deťoch, žiakoch a poslucháčoch ako aj o študentoch VŠ. Označovanie záujmových osôb je realizované automatizovane na strane </w:t>
      </w:r>
      <w:r w:rsidR="00464575">
        <w:t>rezortného informačného systému (</w:t>
      </w:r>
      <w:r>
        <w:t>RIS</w:t>
      </w:r>
      <w:r w:rsidR="00464575">
        <w:t>)</w:t>
      </w:r>
      <w:r>
        <w:t xml:space="preserve"> na základe dohodnutých pravidiel. Údaje sú poskytované v súvislosti s agendou sociálnych dávok.</w:t>
      </w:r>
    </w:p>
    <w:p w14:paraId="3CBE63FD" w14:textId="77777777" w:rsidR="00554F09" w:rsidRDefault="00554F09" w:rsidP="00F72E3C">
      <w:pPr>
        <w:pStyle w:val="Odsekzoznamu"/>
        <w:numPr>
          <w:ilvl w:val="1"/>
          <w:numId w:val="36"/>
        </w:numPr>
        <w:spacing w:before="120" w:after="40" w:line="276" w:lineRule="auto"/>
      </w:pPr>
      <w:r>
        <w:t>Poskytovanie údajov pre obce</w:t>
      </w:r>
    </w:p>
    <w:p w14:paraId="6F0EA6D1" w14:textId="0CBA666A" w:rsidR="00554F09" w:rsidRPr="000F1C5E" w:rsidRDefault="00554F09" w:rsidP="00554F09">
      <w:r>
        <w:t xml:space="preserve">Obce a mestá Slovenska zastúpené systémom DCOM, ktorý je naintegrovaný na on-line služby integračného rozhrania </w:t>
      </w:r>
      <w:r w:rsidR="00464575">
        <w:t>rezortného informačného systému (</w:t>
      </w:r>
      <w:r>
        <w:t>RIS</w:t>
      </w:r>
      <w:r w:rsidR="00464575">
        <w:t>)</w:t>
      </w:r>
      <w:r>
        <w:t xml:space="preserve"> v produkčnej prevádzke na dennej báze označujú záujmové osoby a následne preberajú zmenové dávky o deťoch, žiakoch a poslucháčoch ako aj o študentoch VŠ. Údaje sú poskytované v súvislosti s agendou miestnych daní a poplatkov.</w:t>
      </w:r>
    </w:p>
    <w:p w14:paraId="20228BD3" w14:textId="77777777" w:rsidR="00554F09" w:rsidRDefault="00554F09" w:rsidP="00F72E3C">
      <w:pPr>
        <w:pStyle w:val="Odsekzoznamu"/>
        <w:numPr>
          <w:ilvl w:val="1"/>
          <w:numId w:val="36"/>
        </w:numPr>
        <w:spacing w:before="120" w:after="40" w:line="276" w:lineRule="auto"/>
      </w:pPr>
      <w:r>
        <w:t>Poskytovanie údajov pre Finančnú správu SR</w:t>
      </w:r>
    </w:p>
    <w:p w14:paraId="685AE6B5" w14:textId="697E1EFF" w:rsidR="00554F09" w:rsidRDefault="00554F09" w:rsidP="00554F09">
      <w:r>
        <w:t>Pre potreby FS SR sú z </w:t>
      </w:r>
      <w:r w:rsidR="003E3EDD">
        <w:t>rezortného informačného systému (</w:t>
      </w:r>
      <w:r>
        <w:t>RIS</w:t>
      </w:r>
      <w:r w:rsidR="003E3EDD">
        <w:t>)</w:t>
      </w:r>
      <w:r>
        <w:t xml:space="preserve"> poskytované údaje potrebné pre plnenie úloh súvisiacich s uplatnením daňového bonusu daňovníkov, ktorí podávajú daňové priznanie sami za seba a daňového bonusu zamestnancov orgánov verejnej moci SR. Údaje sú poskytované on-line web službou na pravidelnej mesačnej báze a raz ročne off-line spôsobom vo forme hromadného XML.</w:t>
      </w:r>
    </w:p>
    <w:p w14:paraId="02518B6B" w14:textId="77777777" w:rsidR="00554F09" w:rsidRDefault="00554F09" w:rsidP="00F72E3C">
      <w:pPr>
        <w:pStyle w:val="Odsekzoznamu"/>
        <w:numPr>
          <w:ilvl w:val="1"/>
          <w:numId w:val="36"/>
        </w:numPr>
        <w:spacing w:before="120" w:after="40" w:line="276" w:lineRule="auto"/>
      </w:pPr>
      <w:r>
        <w:t>Poskytovanie údajov pre Portál oversi.gov.sk</w:t>
      </w:r>
    </w:p>
    <w:p w14:paraId="0D5E3D4C" w14:textId="0C030C43" w:rsidR="00554F09" w:rsidRDefault="00554F09" w:rsidP="00554F09">
      <w:r>
        <w:t xml:space="preserve">Implementácia ustanovení zákona </w:t>
      </w:r>
      <w:r w:rsidRPr="00B129BA">
        <w:t>221/2019 Z. z.</w:t>
      </w:r>
      <w:r>
        <w:t xml:space="preserve"> do procesov riešenia životných situácií občanov sa dotýka aj p</w:t>
      </w:r>
      <w:r w:rsidRPr="00CF6522">
        <w:t>roblematik</w:t>
      </w:r>
      <w:r>
        <w:t>y</w:t>
      </w:r>
      <w:r w:rsidRPr="00CF6522">
        <w:t xml:space="preserve"> </w:t>
      </w:r>
      <w:r>
        <w:t xml:space="preserve">dokladovania potvrdení o návšteve školy. Z tohto dôvodu bolo do </w:t>
      </w:r>
      <w:r w:rsidR="000D07CF">
        <w:t>rezortného informačného systému (</w:t>
      </w:r>
      <w:r>
        <w:t>RIS</w:t>
      </w:r>
      <w:r w:rsidR="000D07CF">
        <w:t>)</w:t>
      </w:r>
      <w:r>
        <w:t xml:space="preserve"> dopracované nové integračné rozhranie dostupné pre CSRÚ</w:t>
      </w:r>
      <w:r w:rsidR="006902A8">
        <w:t>,</w:t>
      </w:r>
      <w:r>
        <w:t xml:space="preserve"> kde odberateľom údajov je portál oversi.gov.sk. Na báze elektronických žiadostí sú na dennej báze poskytované elektronické potvrdenia o návšteve školy vo formáte PDF opatrené elektronickou pečaťou rezortu. Podpísanie v elektronickej forme je realizované elektronickou podateľňou rezortu.</w:t>
      </w:r>
    </w:p>
    <w:p w14:paraId="736253A4" w14:textId="77777777" w:rsidR="00554F09" w:rsidRDefault="00554F09" w:rsidP="00F72E3C">
      <w:pPr>
        <w:pStyle w:val="Odsekzoznamu"/>
        <w:numPr>
          <w:ilvl w:val="1"/>
          <w:numId w:val="36"/>
        </w:numPr>
        <w:spacing w:before="120" w:after="40" w:line="276" w:lineRule="auto"/>
      </w:pPr>
      <w:r>
        <w:t>Poskytovanie údajov pre Sociálnu poisťovňu a ÚDZS</w:t>
      </w:r>
    </w:p>
    <w:p w14:paraId="1E2FB2EA" w14:textId="0388ED06" w:rsidR="00554F09" w:rsidRPr="00B4646A" w:rsidRDefault="00554F09" w:rsidP="00554F09">
      <w:r>
        <w:t>Pre potreby Sociálnej poisťovne a ÚDZS je každý mesiac vyexportovaný súbor o žiakoch z</w:t>
      </w:r>
      <w:r w:rsidR="006902A8">
        <w:t> rezortného informačného systému (</w:t>
      </w:r>
      <w:r>
        <w:t>RIS</w:t>
      </w:r>
      <w:r w:rsidR="006902A8">
        <w:t>)</w:t>
      </w:r>
      <w:r>
        <w:t xml:space="preserve"> s potrebnými údajmi na základe dohody. Exportovaný súbor oprávnený používateľ ukladá na zdieľané miesto na strane odberateľa.</w:t>
      </w:r>
    </w:p>
    <w:p w14:paraId="26EF8A0F" w14:textId="77777777" w:rsidR="00554F09" w:rsidRDefault="00554F09" w:rsidP="00554F09">
      <w:pPr>
        <w:spacing w:after="200"/>
        <w:jc w:val="left"/>
        <w:rPr>
          <w:rFonts w:eastAsiaTheme="majorEastAsia" w:cstheme="majorBidi"/>
          <w:b/>
          <w:bCs/>
          <w:color w:val="0F4761" w:themeColor="accent1" w:themeShade="BF"/>
          <w:sz w:val="28"/>
          <w:szCs w:val="28"/>
        </w:rPr>
      </w:pPr>
      <w:bookmarkStart w:id="151" w:name="_Toc40959531"/>
      <w:bookmarkStart w:id="152" w:name="_Toc41041730"/>
      <w:bookmarkEnd w:id="151"/>
      <w:bookmarkEnd w:id="152"/>
      <w:r>
        <w:br w:type="page"/>
      </w:r>
    </w:p>
    <w:p w14:paraId="4E902D20" w14:textId="521B5673" w:rsidR="00554F09" w:rsidRPr="00F72E3C" w:rsidRDefault="00554F09" w:rsidP="00F72E3C">
      <w:pPr>
        <w:pStyle w:val="Nadpis1"/>
        <w:numPr>
          <w:ilvl w:val="2"/>
          <w:numId w:val="105"/>
        </w:numPr>
        <w:rPr>
          <w:rFonts w:cs="Arial"/>
          <w:sz w:val="24"/>
          <w:szCs w:val="24"/>
        </w:rPr>
      </w:pPr>
      <w:bookmarkStart w:id="153" w:name="_Toc190705517"/>
      <w:r w:rsidRPr="00F72E3C">
        <w:rPr>
          <w:rFonts w:cs="Arial"/>
          <w:sz w:val="24"/>
          <w:szCs w:val="24"/>
        </w:rPr>
        <w:lastRenderedPageBreak/>
        <w:t>Podpora výkonu verejnej moci elektronicky</w:t>
      </w:r>
      <w:bookmarkEnd w:id="153"/>
    </w:p>
    <w:p w14:paraId="0C201000" w14:textId="77777777" w:rsidR="00554F09" w:rsidRPr="00184F98" w:rsidRDefault="00554F09" w:rsidP="00554F09">
      <w:r w:rsidRPr="00184F98">
        <w:t>V súlade s požiadavkami Zákona č. 305/2013 Z. z. o elektronickej podobe výkonu pôsobnosti orgánov verejnej moci (zákon o e-Governmente) bolo v rámci projektu vybudované riešenie, ktoré podporuje realizáciu dvoch základných procesov pre výkon verejnej moci elektronicky. Sú to :</w:t>
      </w:r>
    </w:p>
    <w:p w14:paraId="45128EA4" w14:textId="77777777" w:rsidR="00554F09" w:rsidRDefault="00554F09" w:rsidP="00F72E3C">
      <w:pPr>
        <w:pStyle w:val="Odsekzoznamu"/>
        <w:numPr>
          <w:ilvl w:val="1"/>
          <w:numId w:val="36"/>
        </w:numPr>
        <w:spacing w:before="120" w:after="40" w:line="276" w:lineRule="auto"/>
      </w:pPr>
      <w:r>
        <w:t>Proces „Realizácia podania elektronickým spôsobom“,</w:t>
      </w:r>
    </w:p>
    <w:p w14:paraId="73F6FDB8" w14:textId="77777777" w:rsidR="00554F09" w:rsidRPr="00184F98" w:rsidRDefault="00554F09" w:rsidP="00F72E3C">
      <w:pPr>
        <w:pStyle w:val="Odsekzoznamu"/>
        <w:numPr>
          <w:ilvl w:val="1"/>
          <w:numId w:val="36"/>
        </w:numPr>
        <w:spacing w:before="120" w:after="40" w:line="276" w:lineRule="auto"/>
      </w:pPr>
      <w:r>
        <w:t>Proces „Doručovanie elektronických úradných dokumentov“.</w:t>
      </w:r>
    </w:p>
    <w:p w14:paraId="65707B5F" w14:textId="756185C6" w:rsidR="00554F09" w:rsidRPr="00F72E3C" w:rsidRDefault="00554F09" w:rsidP="00F72E3C">
      <w:pPr>
        <w:pStyle w:val="Nadpis2"/>
        <w:numPr>
          <w:ilvl w:val="0"/>
          <w:numId w:val="112"/>
        </w:numPr>
        <w:rPr>
          <w:rStyle w:val="Vrazn"/>
          <w:rFonts w:cs="Arial"/>
          <w:sz w:val="20"/>
          <w:szCs w:val="20"/>
        </w:rPr>
      </w:pPr>
      <w:bookmarkStart w:id="154" w:name="_Toc190705518"/>
      <w:r w:rsidRPr="00F72E3C">
        <w:rPr>
          <w:rStyle w:val="Vrazn"/>
          <w:rFonts w:cs="Arial"/>
          <w:sz w:val="20"/>
          <w:szCs w:val="20"/>
        </w:rPr>
        <w:t>Realizácia podania elektronickým spôsobom</w:t>
      </w:r>
      <w:bookmarkEnd w:id="154"/>
    </w:p>
    <w:p w14:paraId="2739CB59" w14:textId="0A8442DF" w:rsidR="00554F09" w:rsidRDefault="00554F09" w:rsidP="00554F09">
      <w:r>
        <w:t>Ako prístupové miesto pre realizáciu podaní v elektronickej forme sa využíva ÚPVS. Po realizácii podania na ÚPVS je toto doručené do elektronickej schránky MŠVVa</w:t>
      </w:r>
      <w:r w:rsidR="00342417">
        <w:t>M</w:t>
      </w:r>
      <w:r>
        <w:t xml:space="preserve"> SR, ktorá je prevádzkovaná prostriedkami MŠVVa</w:t>
      </w:r>
      <w:r w:rsidR="00342417">
        <w:t>M</w:t>
      </w:r>
      <w:r>
        <w:t xml:space="preserve"> SR. Po doručení podania do elektronickej schránky je realizované štandardizované spracovanie na úrovni rezortnej elektronickej podateľne MŠVVa</w:t>
      </w:r>
      <w:r w:rsidR="00342417">
        <w:t>M SR,</w:t>
      </w:r>
      <w:r>
        <w:t xml:space="preserve"> ktorej licencia bola poskytnutá MŠVVa</w:t>
      </w:r>
      <w:r w:rsidR="00342417">
        <w:t>M SR</w:t>
      </w:r>
      <w:r>
        <w:t xml:space="preserve"> zo strany prevádzkovateľa ÚPVS.</w:t>
      </w:r>
      <w:r w:rsidRPr="00184F98">
        <w:t xml:space="preserve"> </w:t>
      </w:r>
      <w:r>
        <w:t>Pri spracovaní podania v rezortnej elektronickej podateľn</w:t>
      </w:r>
      <w:r w:rsidR="00342417">
        <w:t>i</w:t>
      </w:r>
      <w:r>
        <w:t xml:space="preserve"> MŠVVa</w:t>
      </w:r>
      <w:r w:rsidR="00342417">
        <w:t>M SR</w:t>
      </w:r>
      <w:r>
        <w:t xml:space="preserve"> sa vykoná:</w:t>
      </w:r>
    </w:p>
    <w:p w14:paraId="6F3AD505" w14:textId="77777777" w:rsidR="00554F09" w:rsidRDefault="00554F09" w:rsidP="00F72E3C">
      <w:pPr>
        <w:pStyle w:val="Odsekzoznamu"/>
        <w:numPr>
          <w:ilvl w:val="1"/>
          <w:numId w:val="36"/>
        </w:numPr>
        <w:spacing w:before="120" w:after="40" w:line="276" w:lineRule="auto"/>
      </w:pPr>
      <w:r>
        <w:t>Overenie všetkých autorizácií v elektronickom podaní (elektronických podpisov alebo elektronických pečatí).</w:t>
      </w:r>
    </w:p>
    <w:p w14:paraId="3F0B09CB" w14:textId="77777777" w:rsidR="00554F09" w:rsidRDefault="00554F09" w:rsidP="00F72E3C">
      <w:pPr>
        <w:pStyle w:val="Odsekzoznamu"/>
        <w:numPr>
          <w:ilvl w:val="1"/>
          <w:numId w:val="36"/>
        </w:numPr>
        <w:spacing w:before="120" w:after="40" w:line="276" w:lineRule="auto"/>
      </w:pPr>
      <w:r>
        <w:t>Vytvorenie a odoslanie potvrdenia o doručení podania, ktoré sa zasiela do elektronickej schránky odosielateľa.</w:t>
      </w:r>
    </w:p>
    <w:p w14:paraId="258376A8" w14:textId="77777777" w:rsidR="00554F09" w:rsidRDefault="00554F09" w:rsidP="00554F09">
      <w:r>
        <w:t xml:space="preserve">Podanie rozšírené o metaúdaje z jeho spracovania v podateľni je postúpené do spracovania v systéme registratúry. </w:t>
      </w:r>
    </w:p>
    <w:p w14:paraId="3F6BD091" w14:textId="7F7D638A" w:rsidR="00554F09" w:rsidRPr="00F72E3C" w:rsidRDefault="00554F09" w:rsidP="00F72E3C">
      <w:pPr>
        <w:pStyle w:val="Nadpis2"/>
        <w:numPr>
          <w:ilvl w:val="0"/>
          <w:numId w:val="112"/>
        </w:numPr>
        <w:rPr>
          <w:rStyle w:val="Vrazn"/>
          <w:rFonts w:cs="Arial"/>
          <w:sz w:val="20"/>
          <w:szCs w:val="20"/>
        </w:rPr>
      </w:pPr>
      <w:bookmarkStart w:id="155" w:name="_Toc190705519"/>
      <w:r w:rsidRPr="00F72E3C">
        <w:rPr>
          <w:rStyle w:val="Vrazn"/>
          <w:rFonts w:cs="Arial"/>
          <w:sz w:val="20"/>
          <w:szCs w:val="20"/>
        </w:rPr>
        <w:t>Doručovanie elektronických úradných dokumentov</w:t>
      </w:r>
      <w:bookmarkEnd w:id="155"/>
    </w:p>
    <w:p w14:paraId="262D13BC" w14:textId="4FB9ABE7" w:rsidR="00554F09" w:rsidRDefault="00554F09" w:rsidP="00554F09">
      <w:r>
        <w:t>V systéme registratúry, alebo v agendovom systéme, vznikne autorizovaný elektronický úradný dokument. Takýto elektronický úradný dokument je spolu s metadátami systémom registratúry odoslaný na doručenie do systému spracovania odosielaných úradných dokumentov. Systém spracovania odosielaných dokumentov v prípade potreby zabezpečí jeho autorizáciu kvalifikovanou elektronickou pečaťou prostredníctvom elektronickej podateľne (toto závisí od charakteru úradného dokument</w:t>
      </w:r>
      <w:r w:rsidR="00342417">
        <w:t>u</w:t>
      </w:r>
      <w:r>
        <w:t xml:space="preserve"> a požiadaviek na jeho autorizáciu – či už kvalifikovaným elektronickým podpisom s mandátom, alebo kvalifikovanou elektronickou pečaťou). Systém spracovania úradných dokumentov preverí, či je možné elektronický úradný dokument doručiť elektronickým spôsobom (t.j. či je elektronická schránka adresáta aktivovaná). Ak je možné doručiť dokument elektronicky, zabezpečí vytvorenie elektronickej správy a jej odoslanie do príslušnej elektronickej schránky. Čas odoslania (či elektronického alebo listinného) je zaznamenaný, rovnako aj čas doručenia druhej strane, z dôvodu sledovania plynutia procesných lehôt.</w:t>
      </w:r>
    </w:p>
    <w:p w14:paraId="2A5ACA98" w14:textId="77777777" w:rsidR="00554F09" w:rsidRPr="001757CD" w:rsidRDefault="00554F09" w:rsidP="00554F09">
      <w:pPr>
        <w:spacing w:after="200"/>
        <w:jc w:val="left"/>
        <w:rPr>
          <w:rFonts w:eastAsiaTheme="majorEastAsia" w:cstheme="majorBidi"/>
          <w:b/>
          <w:bCs/>
          <w:color w:val="0F4761" w:themeColor="accent1" w:themeShade="BF"/>
          <w:sz w:val="32"/>
          <w:szCs w:val="32"/>
        </w:rPr>
      </w:pPr>
      <w:r>
        <w:br w:type="page"/>
      </w:r>
    </w:p>
    <w:p w14:paraId="35AA9E63" w14:textId="5F6B95F0" w:rsidR="00115193" w:rsidRPr="00F72E3C" w:rsidRDefault="00F142D1" w:rsidP="00F72E3C">
      <w:pPr>
        <w:pStyle w:val="Nadpis1"/>
        <w:numPr>
          <w:ilvl w:val="1"/>
          <w:numId w:val="105"/>
        </w:numPr>
        <w:rPr>
          <w:rFonts w:cs="Arial"/>
          <w:b/>
          <w:bCs/>
          <w:sz w:val="28"/>
          <w:szCs w:val="28"/>
        </w:rPr>
      </w:pPr>
      <w:bookmarkStart w:id="156" w:name="_Toc189225095"/>
      <w:bookmarkStart w:id="157" w:name="_Toc190088073"/>
      <w:bookmarkStart w:id="158" w:name="_Toc190088154"/>
      <w:bookmarkStart w:id="159" w:name="_Toc190088272"/>
      <w:bookmarkStart w:id="160" w:name="_Toc190090217"/>
      <w:bookmarkStart w:id="161" w:name="_Toc190093672"/>
      <w:bookmarkStart w:id="162" w:name="_Toc190093752"/>
      <w:bookmarkStart w:id="163" w:name="_Toc190094207"/>
      <w:bookmarkStart w:id="164" w:name="_Toc190094725"/>
      <w:bookmarkStart w:id="165" w:name="_Toc190437929"/>
      <w:bookmarkStart w:id="166" w:name="_Toc189225096"/>
      <w:bookmarkStart w:id="167" w:name="_Toc190088074"/>
      <w:bookmarkStart w:id="168" w:name="_Toc190088155"/>
      <w:bookmarkStart w:id="169" w:name="_Toc190088273"/>
      <w:bookmarkStart w:id="170" w:name="_Toc190090218"/>
      <w:bookmarkStart w:id="171" w:name="_Toc190093673"/>
      <w:bookmarkStart w:id="172" w:name="_Toc190093753"/>
      <w:bookmarkStart w:id="173" w:name="_Toc190094208"/>
      <w:bookmarkStart w:id="174" w:name="_Toc190094726"/>
      <w:bookmarkStart w:id="175" w:name="_Toc190437930"/>
      <w:bookmarkStart w:id="176" w:name="_Toc189225097"/>
      <w:bookmarkStart w:id="177" w:name="_Toc190088075"/>
      <w:bookmarkStart w:id="178" w:name="_Toc190088156"/>
      <w:bookmarkStart w:id="179" w:name="_Toc190088274"/>
      <w:bookmarkStart w:id="180" w:name="_Toc190090219"/>
      <w:bookmarkStart w:id="181" w:name="_Toc190093674"/>
      <w:bookmarkStart w:id="182" w:name="_Toc190093754"/>
      <w:bookmarkStart w:id="183" w:name="_Toc190094209"/>
      <w:bookmarkStart w:id="184" w:name="_Toc190094727"/>
      <w:bookmarkStart w:id="185" w:name="_Toc190437931"/>
      <w:bookmarkStart w:id="186" w:name="_Toc190705520"/>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F72E3C">
        <w:rPr>
          <w:rFonts w:cs="Arial"/>
          <w:b/>
          <w:bCs/>
          <w:sz w:val="28"/>
          <w:szCs w:val="28"/>
        </w:rPr>
        <w:lastRenderedPageBreak/>
        <w:t>Základná charakteristika informačného systému Elektronické služby regionálneho a vysokého školstva (ESRaVŠ)</w:t>
      </w:r>
      <w:bookmarkEnd w:id="186"/>
    </w:p>
    <w:p w14:paraId="27786C66" w14:textId="77777777" w:rsidR="00F142D1" w:rsidRPr="001757CD" w:rsidRDefault="00F142D1" w:rsidP="00F142D1">
      <w:pPr>
        <w:rPr>
          <w:sz w:val="32"/>
          <w:szCs w:val="32"/>
        </w:rPr>
      </w:pPr>
    </w:p>
    <w:p w14:paraId="7B873438" w14:textId="1482D8A7" w:rsidR="008C0255" w:rsidRPr="002E4C6C" w:rsidRDefault="002E4C6C" w:rsidP="00F72E3C">
      <w:pPr>
        <w:keepLines/>
        <w:rPr>
          <w:kern w:val="0"/>
          <w:szCs w:val="20"/>
        </w:rPr>
      </w:pPr>
      <w:r w:rsidRPr="002E4C6C">
        <w:t xml:space="preserve">Elektronické služby regionálneho a vysokého školstva </w:t>
      </w:r>
      <w:r>
        <w:t>(</w:t>
      </w:r>
      <w:r w:rsidR="008C0255">
        <w:t>ESRaVŠ</w:t>
      </w:r>
      <w:r>
        <w:t>)</w:t>
      </w:r>
      <w:r w:rsidR="008C0255">
        <w:t xml:space="preserve"> je informačným systémom </w:t>
      </w:r>
      <w:r w:rsidR="007C7B00">
        <w:t xml:space="preserve">ako modulárna súčasť </w:t>
      </w:r>
      <w:r w:rsidR="00503F0B">
        <w:t xml:space="preserve">rezortného informačného systému (RIS), </w:t>
      </w:r>
      <w:r w:rsidR="008C0255">
        <w:t xml:space="preserve">poskytujúcim rezortné údaje do prostredia eGovernmentu SR ako aj do prostredia EÚ. </w:t>
      </w:r>
      <w:r w:rsidR="008C0255" w:rsidRPr="00C927C0">
        <w:t>Okrem rezortných údajov o školách, školských zariadeniach, študijných a</w:t>
      </w:r>
      <w:r w:rsidR="008C0255">
        <w:t> </w:t>
      </w:r>
      <w:r w:rsidR="008C0255" w:rsidRPr="00C927C0">
        <w:t>učebných</w:t>
      </w:r>
      <w:r w:rsidR="008C0255">
        <w:t xml:space="preserve"> </w:t>
      </w:r>
      <w:r w:rsidR="008C0255" w:rsidRPr="00C927C0">
        <w:t xml:space="preserve">odboroch </w:t>
      </w:r>
      <w:r w:rsidR="008C0255">
        <w:t>poskytuje</w:t>
      </w:r>
      <w:r w:rsidR="008C0255" w:rsidRPr="00C927C0">
        <w:t xml:space="preserve"> aj jednotkové údaje o deťoch, žiakoch, poslucháčoch a zamestnancoch </w:t>
      </w:r>
      <w:r w:rsidR="008C0255">
        <w:t xml:space="preserve">rôznych </w:t>
      </w:r>
      <w:r w:rsidR="008C0255" w:rsidRPr="00C927C0">
        <w:t xml:space="preserve"> druhov škôl a školských zariadení. </w:t>
      </w:r>
    </w:p>
    <w:p w14:paraId="1DADFB61" w14:textId="77777777" w:rsidR="002E4C6C" w:rsidRDefault="002E4C6C" w:rsidP="008C0255">
      <w:pPr>
        <w:keepLines/>
      </w:pPr>
    </w:p>
    <w:p w14:paraId="0CEB52E4" w14:textId="7ABE34EA" w:rsidR="008C0255" w:rsidRDefault="006153D2" w:rsidP="008C0255">
      <w:pPr>
        <w:keepLines/>
      </w:pPr>
      <w:r>
        <w:t xml:space="preserve">Informačný systém </w:t>
      </w:r>
      <w:r w:rsidRPr="002E4C6C">
        <w:t xml:space="preserve">Elektronické služby regionálneho a vysokého školstva </w:t>
      </w:r>
      <w:r>
        <w:t>(</w:t>
      </w:r>
      <w:r w:rsidR="008C0255">
        <w:t>ESRaVŠ</w:t>
      </w:r>
      <w:r>
        <w:t>)</w:t>
      </w:r>
      <w:r w:rsidR="008C0255">
        <w:t xml:space="preserve"> je určený a navrhnutý za účelom poskytovania rezortných údajov pre informačné potreby fyzických a právnických osôb a pre prostredie eGovernmentu SR a EÚ. Konsolidovaná údajová základňa</w:t>
      </w:r>
      <w:r w:rsidR="002B47A7" w:rsidRPr="002B47A7">
        <w:t xml:space="preserve"> </w:t>
      </w:r>
      <w:r w:rsidR="00B20849">
        <w:t>i</w:t>
      </w:r>
      <w:r w:rsidR="002B47A7">
        <w:t>nformačn</w:t>
      </w:r>
      <w:r w:rsidR="00DB7DDC">
        <w:t>ého</w:t>
      </w:r>
      <w:r w:rsidR="002B47A7">
        <w:t xml:space="preserve"> systém</w:t>
      </w:r>
      <w:r w:rsidR="00DB7DDC">
        <w:t>u</w:t>
      </w:r>
      <w:r w:rsidR="002B47A7">
        <w:t xml:space="preserve"> </w:t>
      </w:r>
      <w:r w:rsidR="002B47A7" w:rsidRPr="002E4C6C">
        <w:t>Elektronické služby regionálneho a vysokého školstva</w:t>
      </w:r>
      <w:r w:rsidR="008C0255">
        <w:t xml:space="preserve"> </w:t>
      </w:r>
      <w:r w:rsidR="00DB7DDC">
        <w:t>(</w:t>
      </w:r>
      <w:r w:rsidR="008C0255">
        <w:t>ESRaVŠ</w:t>
      </w:r>
      <w:r w:rsidR="00DB7DDC">
        <w:t>)</w:t>
      </w:r>
      <w:r w:rsidR="008C0255">
        <w:t xml:space="preserve"> v sebe spája jednotkové údaje z nasledujúcich zdrojových IS</w:t>
      </w:r>
      <w:r w:rsidR="00DB7DDC">
        <w:t>:</w:t>
      </w:r>
    </w:p>
    <w:p w14:paraId="4C942956" w14:textId="77777777" w:rsidR="00B20849" w:rsidRDefault="00B20849" w:rsidP="008C0255">
      <w:pPr>
        <w:keepLines/>
      </w:pPr>
    </w:p>
    <w:p w14:paraId="3AD7A2C3" w14:textId="1913E38C" w:rsidR="008C0255" w:rsidRPr="006153D2" w:rsidRDefault="002C4577" w:rsidP="006153D2">
      <w:pPr>
        <w:pStyle w:val="Odsekzoznamu"/>
        <w:numPr>
          <w:ilvl w:val="1"/>
          <w:numId w:val="13"/>
        </w:numPr>
        <w:autoSpaceDE w:val="0"/>
        <w:autoSpaceDN w:val="0"/>
        <w:adjustRightInd w:val="0"/>
        <w:spacing w:after="0" w:line="240" w:lineRule="auto"/>
        <w:ind w:left="1134"/>
        <w:jc w:val="left"/>
        <w:rPr>
          <w:kern w:val="0"/>
          <w:szCs w:val="20"/>
        </w:rPr>
      </w:pPr>
      <w:r>
        <w:rPr>
          <w:kern w:val="0"/>
          <w:szCs w:val="20"/>
        </w:rPr>
        <w:t>Rezortný informačný systém (</w:t>
      </w:r>
      <w:r w:rsidR="008C0255" w:rsidRPr="006153D2">
        <w:rPr>
          <w:kern w:val="0"/>
          <w:szCs w:val="20"/>
        </w:rPr>
        <w:t>RIS</w:t>
      </w:r>
      <w:r>
        <w:rPr>
          <w:kern w:val="0"/>
          <w:szCs w:val="20"/>
        </w:rPr>
        <w:t>)</w:t>
      </w:r>
      <w:r w:rsidR="008C0255" w:rsidRPr="006153D2">
        <w:rPr>
          <w:kern w:val="0"/>
          <w:szCs w:val="20"/>
        </w:rPr>
        <w:t>,  v rozsahu údajov regionálneho školstva v nasledujúcom členení</w:t>
      </w:r>
    </w:p>
    <w:p w14:paraId="7D8BD393" w14:textId="77777777" w:rsidR="008C0255" w:rsidRPr="006153D2" w:rsidRDefault="008C0255" w:rsidP="00F72E3C">
      <w:pPr>
        <w:pStyle w:val="Zoznamsodrkami2"/>
        <w:ind w:left="1135" w:hanging="284"/>
        <w:contextualSpacing/>
        <w:rPr>
          <w:rFonts w:ascii="Arial" w:hAnsi="Arial" w:cs="Arial"/>
          <w:sz w:val="20"/>
          <w:szCs w:val="20"/>
        </w:rPr>
      </w:pPr>
      <w:r w:rsidRPr="006153D2">
        <w:rPr>
          <w:rFonts w:ascii="Arial" w:hAnsi="Arial" w:cs="Arial"/>
          <w:sz w:val="20"/>
          <w:szCs w:val="20"/>
        </w:rPr>
        <w:t>Register zriaďovateľov</w:t>
      </w:r>
    </w:p>
    <w:p w14:paraId="7840AC34" w14:textId="77777777" w:rsidR="008C0255" w:rsidRPr="006153D2" w:rsidRDefault="008C0255" w:rsidP="00F72E3C">
      <w:pPr>
        <w:pStyle w:val="Zoznamsodrkami2"/>
        <w:ind w:left="1135" w:hanging="284"/>
        <w:contextualSpacing/>
        <w:rPr>
          <w:rFonts w:ascii="Arial" w:hAnsi="Arial" w:cs="Arial"/>
          <w:sz w:val="20"/>
          <w:szCs w:val="20"/>
        </w:rPr>
      </w:pPr>
      <w:r w:rsidRPr="006153D2">
        <w:rPr>
          <w:rFonts w:ascii="Arial" w:hAnsi="Arial" w:cs="Arial"/>
          <w:sz w:val="20"/>
          <w:szCs w:val="20"/>
        </w:rPr>
        <w:t>Register škôl, školských zariadení a elokovaných pracovísk</w:t>
      </w:r>
    </w:p>
    <w:p w14:paraId="641B4631" w14:textId="77777777" w:rsidR="008C0255" w:rsidRPr="006153D2" w:rsidRDefault="008C0255" w:rsidP="00F72E3C">
      <w:pPr>
        <w:pStyle w:val="Zoznamsodrkami2"/>
        <w:ind w:left="1135" w:hanging="284"/>
        <w:contextualSpacing/>
        <w:rPr>
          <w:rFonts w:ascii="Arial" w:hAnsi="Arial" w:cs="Arial"/>
          <w:sz w:val="20"/>
          <w:szCs w:val="20"/>
        </w:rPr>
      </w:pPr>
      <w:r w:rsidRPr="006153D2">
        <w:rPr>
          <w:rFonts w:ascii="Arial" w:hAnsi="Arial" w:cs="Arial"/>
          <w:sz w:val="20"/>
          <w:szCs w:val="20"/>
        </w:rPr>
        <w:t>Register zamestnancov.</w:t>
      </w:r>
    </w:p>
    <w:p w14:paraId="0560B705" w14:textId="77777777" w:rsidR="008C0255" w:rsidRPr="006153D2" w:rsidRDefault="008C0255" w:rsidP="00F72E3C">
      <w:pPr>
        <w:pStyle w:val="Zoznamsodrkami2"/>
        <w:ind w:left="1135" w:hanging="284"/>
        <w:contextualSpacing/>
        <w:rPr>
          <w:rFonts w:ascii="Arial" w:hAnsi="Arial" w:cs="Arial"/>
          <w:sz w:val="20"/>
          <w:szCs w:val="20"/>
        </w:rPr>
      </w:pPr>
      <w:r w:rsidRPr="006153D2">
        <w:rPr>
          <w:rFonts w:ascii="Arial" w:hAnsi="Arial" w:cs="Arial"/>
          <w:sz w:val="20"/>
          <w:szCs w:val="20"/>
        </w:rPr>
        <w:t xml:space="preserve">Register detí, žiakov a poslucháčov </w:t>
      </w:r>
    </w:p>
    <w:p w14:paraId="6A59FFE6" w14:textId="77777777" w:rsidR="008C0255" w:rsidRDefault="008C0255" w:rsidP="00F72E3C">
      <w:pPr>
        <w:pStyle w:val="Zoznamsodrkami2"/>
        <w:ind w:left="1135" w:hanging="284"/>
        <w:contextualSpacing/>
        <w:rPr>
          <w:rFonts w:ascii="Arial" w:hAnsi="Arial" w:cs="Arial"/>
          <w:sz w:val="20"/>
          <w:szCs w:val="20"/>
        </w:rPr>
      </w:pPr>
      <w:r w:rsidRPr="006153D2">
        <w:rPr>
          <w:rFonts w:ascii="Arial" w:hAnsi="Arial" w:cs="Arial"/>
          <w:sz w:val="20"/>
          <w:szCs w:val="20"/>
        </w:rPr>
        <w:t>Register študijných a učebných odborov</w:t>
      </w:r>
    </w:p>
    <w:p w14:paraId="703E4692" w14:textId="77777777" w:rsidR="00B20849" w:rsidRPr="006153D2" w:rsidRDefault="00B20849" w:rsidP="00F72E3C">
      <w:pPr>
        <w:pStyle w:val="Zoznamsodrkami2"/>
        <w:keepNext w:val="0"/>
        <w:numPr>
          <w:ilvl w:val="0"/>
          <w:numId w:val="0"/>
        </w:numPr>
        <w:ind w:left="1276"/>
        <w:rPr>
          <w:rFonts w:ascii="Arial" w:hAnsi="Arial" w:cs="Arial"/>
          <w:sz w:val="20"/>
          <w:szCs w:val="20"/>
        </w:rPr>
      </w:pPr>
    </w:p>
    <w:p w14:paraId="19BB0687" w14:textId="6E00E253" w:rsidR="008C0255" w:rsidRPr="002C4577" w:rsidRDefault="008C0255" w:rsidP="002C4577">
      <w:pPr>
        <w:pStyle w:val="Odsekzoznamu"/>
        <w:numPr>
          <w:ilvl w:val="1"/>
          <w:numId w:val="13"/>
        </w:numPr>
        <w:autoSpaceDE w:val="0"/>
        <w:autoSpaceDN w:val="0"/>
        <w:adjustRightInd w:val="0"/>
        <w:spacing w:after="0" w:line="240" w:lineRule="auto"/>
        <w:ind w:left="1134"/>
        <w:jc w:val="left"/>
        <w:rPr>
          <w:kern w:val="0"/>
          <w:szCs w:val="20"/>
        </w:rPr>
      </w:pPr>
      <w:r w:rsidRPr="002C4577">
        <w:rPr>
          <w:kern w:val="0"/>
          <w:szCs w:val="20"/>
        </w:rPr>
        <w:t>CRŠ, v rozsahu údajov vysokého školstva v nasledujúcom členení</w:t>
      </w:r>
    </w:p>
    <w:p w14:paraId="36F63911" w14:textId="77777777" w:rsidR="008C0255" w:rsidRPr="002C4577" w:rsidRDefault="008C0255" w:rsidP="00F72E3C">
      <w:pPr>
        <w:pStyle w:val="Zoznamsodrkami2"/>
        <w:ind w:left="1135" w:hanging="284"/>
        <w:contextualSpacing/>
        <w:rPr>
          <w:rFonts w:ascii="Arial" w:hAnsi="Arial" w:cs="Arial"/>
          <w:sz w:val="20"/>
          <w:szCs w:val="20"/>
        </w:rPr>
      </w:pPr>
      <w:r w:rsidRPr="002C4577">
        <w:rPr>
          <w:rFonts w:ascii="Arial" w:hAnsi="Arial" w:cs="Arial"/>
          <w:sz w:val="20"/>
          <w:szCs w:val="20"/>
        </w:rPr>
        <w:t>Register vysokých škôl a inštitúcií</w:t>
      </w:r>
    </w:p>
    <w:p w14:paraId="1EF81AB8" w14:textId="77777777" w:rsidR="008C0255" w:rsidRPr="002C4577" w:rsidRDefault="008C0255" w:rsidP="00F72E3C">
      <w:pPr>
        <w:pStyle w:val="Zoznamsodrkami2"/>
        <w:ind w:left="1135" w:hanging="284"/>
        <w:contextualSpacing/>
        <w:rPr>
          <w:rFonts w:ascii="Arial" w:hAnsi="Arial" w:cs="Arial"/>
          <w:sz w:val="20"/>
          <w:szCs w:val="20"/>
        </w:rPr>
      </w:pPr>
      <w:r w:rsidRPr="002C4577">
        <w:rPr>
          <w:rFonts w:ascii="Arial" w:hAnsi="Arial" w:cs="Arial"/>
          <w:sz w:val="20"/>
          <w:szCs w:val="20"/>
        </w:rPr>
        <w:t>Register študijných programov a študijných odborov VŠ</w:t>
      </w:r>
    </w:p>
    <w:p w14:paraId="2F25BAA5" w14:textId="77777777" w:rsidR="008C0255" w:rsidRDefault="008C0255" w:rsidP="00F72E3C">
      <w:pPr>
        <w:pStyle w:val="Zoznamsodrkami2"/>
        <w:ind w:left="1135" w:hanging="284"/>
        <w:contextualSpacing/>
        <w:rPr>
          <w:rFonts w:ascii="Arial" w:hAnsi="Arial" w:cs="Arial"/>
          <w:sz w:val="20"/>
          <w:szCs w:val="20"/>
        </w:rPr>
      </w:pPr>
      <w:r w:rsidRPr="002C4577">
        <w:rPr>
          <w:rFonts w:ascii="Arial" w:hAnsi="Arial" w:cs="Arial"/>
          <w:sz w:val="20"/>
          <w:szCs w:val="20"/>
        </w:rPr>
        <w:t>Register študentov VŠ</w:t>
      </w:r>
    </w:p>
    <w:p w14:paraId="1A232389" w14:textId="77777777" w:rsidR="00B20849" w:rsidRPr="002C4577" w:rsidRDefault="00B20849" w:rsidP="00F72E3C">
      <w:pPr>
        <w:pStyle w:val="Zoznamsodrkami2"/>
        <w:numPr>
          <w:ilvl w:val="0"/>
          <w:numId w:val="0"/>
        </w:numPr>
        <w:ind w:left="1135"/>
        <w:contextualSpacing/>
        <w:rPr>
          <w:rFonts w:ascii="Arial" w:hAnsi="Arial" w:cs="Arial"/>
          <w:sz w:val="20"/>
          <w:szCs w:val="20"/>
        </w:rPr>
      </w:pPr>
    </w:p>
    <w:p w14:paraId="55760F73" w14:textId="32F78AF5" w:rsidR="008C0255" w:rsidRPr="002C4577" w:rsidRDefault="008C0255" w:rsidP="002C4577">
      <w:pPr>
        <w:pStyle w:val="Odsekzoznamu"/>
        <w:numPr>
          <w:ilvl w:val="1"/>
          <w:numId w:val="13"/>
        </w:numPr>
        <w:autoSpaceDE w:val="0"/>
        <w:autoSpaceDN w:val="0"/>
        <w:adjustRightInd w:val="0"/>
        <w:spacing w:after="0" w:line="240" w:lineRule="auto"/>
        <w:ind w:left="1134"/>
        <w:jc w:val="left"/>
        <w:rPr>
          <w:kern w:val="0"/>
          <w:szCs w:val="20"/>
        </w:rPr>
      </w:pPr>
      <w:r w:rsidRPr="002C4577">
        <w:rPr>
          <w:kern w:val="0"/>
          <w:szCs w:val="20"/>
        </w:rPr>
        <w:t>CRZ, v rozsahu údajov vysokého školstva v nasledujúcom členení</w:t>
      </w:r>
    </w:p>
    <w:p w14:paraId="2D3BA1DE" w14:textId="77777777" w:rsidR="008C0255" w:rsidRDefault="008C0255" w:rsidP="00F72E3C">
      <w:pPr>
        <w:pStyle w:val="Zoznamsodrkami2"/>
        <w:ind w:left="1135" w:hanging="284"/>
        <w:contextualSpacing/>
        <w:rPr>
          <w:rFonts w:ascii="Arial" w:hAnsi="Arial" w:cs="Arial"/>
          <w:sz w:val="20"/>
          <w:szCs w:val="20"/>
        </w:rPr>
      </w:pPr>
      <w:r w:rsidRPr="00BE5DB8">
        <w:rPr>
          <w:rFonts w:ascii="Arial" w:hAnsi="Arial" w:cs="Arial"/>
          <w:sz w:val="20"/>
          <w:szCs w:val="20"/>
        </w:rPr>
        <w:t>Register zamestnancov VŠ</w:t>
      </w:r>
    </w:p>
    <w:p w14:paraId="57AC8AEE" w14:textId="77777777" w:rsidR="00B20849" w:rsidRPr="00BE5DB8" w:rsidRDefault="00B20849" w:rsidP="00F72E3C">
      <w:pPr>
        <w:pStyle w:val="Zoznamsodrkami2"/>
        <w:keepNext w:val="0"/>
        <w:numPr>
          <w:ilvl w:val="0"/>
          <w:numId w:val="0"/>
        </w:numPr>
        <w:ind w:left="1276"/>
        <w:rPr>
          <w:rFonts w:ascii="Arial" w:hAnsi="Arial" w:cs="Arial"/>
          <w:sz w:val="20"/>
          <w:szCs w:val="20"/>
        </w:rPr>
      </w:pPr>
    </w:p>
    <w:p w14:paraId="63BD9B7C" w14:textId="77777777" w:rsidR="008C0255" w:rsidRPr="002C4577" w:rsidRDefault="008C0255" w:rsidP="002C4577">
      <w:pPr>
        <w:pStyle w:val="Odsekzoznamu"/>
        <w:numPr>
          <w:ilvl w:val="1"/>
          <w:numId w:val="13"/>
        </w:numPr>
        <w:autoSpaceDE w:val="0"/>
        <w:autoSpaceDN w:val="0"/>
        <w:adjustRightInd w:val="0"/>
        <w:spacing w:after="0" w:line="240" w:lineRule="auto"/>
        <w:ind w:left="1134"/>
        <w:jc w:val="left"/>
        <w:rPr>
          <w:kern w:val="0"/>
          <w:szCs w:val="20"/>
        </w:rPr>
      </w:pPr>
      <w:r w:rsidRPr="002C4577">
        <w:rPr>
          <w:kern w:val="0"/>
          <w:szCs w:val="20"/>
        </w:rPr>
        <w:t>NIVAM, v rozsahu údajov regionálneho školstva v nasledujúcom členení</w:t>
      </w:r>
    </w:p>
    <w:p w14:paraId="7C02DC14" w14:textId="77777777" w:rsidR="008C0255" w:rsidRPr="00077691" w:rsidRDefault="008C0255" w:rsidP="00F72E3C">
      <w:pPr>
        <w:pStyle w:val="Zoznamsodrkami2"/>
        <w:ind w:left="1135" w:hanging="284"/>
        <w:contextualSpacing/>
        <w:rPr>
          <w:rFonts w:ascii="Arial" w:hAnsi="Arial" w:cs="Arial"/>
          <w:sz w:val="20"/>
          <w:szCs w:val="20"/>
        </w:rPr>
      </w:pPr>
      <w:r w:rsidRPr="00077691">
        <w:rPr>
          <w:rFonts w:ascii="Arial" w:hAnsi="Arial" w:cs="Arial"/>
          <w:sz w:val="20"/>
          <w:szCs w:val="20"/>
        </w:rPr>
        <w:t>výsledky Testovania 5,</w:t>
      </w:r>
    </w:p>
    <w:p w14:paraId="14C1EB05" w14:textId="77777777" w:rsidR="008C0255" w:rsidRPr="00077691" w:rsidRDefault="008C0255" w:rsidP="00F72E3C">
      <w:pPr>
        <w:pStyle w:val="Zoznamsodrkami2"/>
        <w:ind w:left="1135" w:hanging="284"/>
        <w:contextualSpacing/>
        <w:rPr>
          <w:rFonts w:ascii="Arial" w:hAnsi="Arial" w:cs="Arial"/>
          <w:sz w:val="20"/>
          <w:szCs w:val="20"/>
        </w:rPr>
      </w:pPr>
      <w:r w:rsidRPr="00077691">
        <w:rPr>
          <w:rFonts w:ascii="Arial" w:hAnsi="Arial" w:cs="Arial"/>
          <w:sz w:val="20"/>
          <w:szCs w:val="20"/>
        </w:rPr>
        <w:t>výsledky Testovania 9,</w:t>
      </w:r>
    </w:p>
    <w:p w14:paraId="6E61ED1D" w14:textId="77777777" w:rsidR="008C0255" w:rsidRDefault="008C0255" w:rsidP="00F72E3C">
      <w:pPr>
        <w:pStyle w:val="Zoznamsodrkami2"/>
        <w:ind w:left="1135" w:hanging="284"/>
        <w:contextualSpacing/>
        <w:rPr>
          <w:rFonts w:ascii="Arial" w:hAnsi="Arial" w:cs="Arial"/>
          <w:sz w:val="20"/>
          <w:szCs w:val="20"/>
        </w:rPr>
      </w:pPr>
      <w:r w:rsidRPr="00077691">
        <w:rPr>
          <w:rFonts w:ascii="Arial" w:hAnsi="Arial" w:cs="Arial"/>
          <w:sz w:val="20"/>
          <w:szCs w:val="20"/>
        </w:rPr>
        <w:t>výsledky externej časti maturity.</w:t>
      </w:r>
    </w:p>
    <w:p w14:paraId="2F8D0EC6" w14:textId="77777777" w:rsidR="00B20849" w:rsidRPr="00077691" w:rsidRDefault="00B20849" w:rsidP="00F72E3C">
      <w:pPr>
        <w:pStyle w:val="Zoznamsodrkami2"/>
        <w:keepNext w:val="0"/>
        <w:numPr>
          <w:ilvl w:val="0"/>
          <w:numId w:val="0"/>
        </w:numPr>
        <w:ind w:left="1276"/>
        <w:rPr>
          <w:rFonts w:ascii="Arial" w:hAnsi="Arial" w:cs="Arial"/>
          <w:sz w:val="20"/>
          <w:szCs w:val="20"/>
        </w:rPr>
      </w:pPr>
    </w:p>
    <w:p w14:paraId="3DD26A9F" w14:textId="0E708C53" w:rsidR="008C0255" w:rsidRDefault="008C0255" w:rsidP="008C0255">
      <w:pPr>
        <w:keepLines/>
      </w:pPr>
      <w:r>
        <w:t xml:space="preserve">Aktualizácia údajov </w:t>
      </w:r>
      <w:r w:rsidR="00B20849">
        <w:t xml:space="preserve">informačného systému </w:t>
      </w:r>
      <w:r w:rsidR="00B20849" w:rsidRPr="002E4C6C">
        <w:t xml:space="preserve">Elektronické služby regionálneho a vysokého školstva </w:t>
      </w:r>
      <w:r w:rsidR="00B20849">
        <w:t>(</w:t>
      </w:r>
      <w:r>
        <w:t>ESRaVŠ</w:t>
      </w:r>
      <w:r w:rsidR="00B20849">
        <w:t>)</w:t>
      </w:r>
      <w:r>
        <w:t xml:space="preserve"> je realizovaná v režime on-line pre údaje z</w:t>
      </w:r>
      <w:r w:rsidR="00B20849">
        <w:t> rezortného informačného systému (</w:t>
      </w:r>
      <w:r>
        <w:t>RIS</w:t>
      </w:r>
      <w:r w:rsidR="00B20849">
        <w:t>)</w:t>
      </w:r>
      <w:r>
        <w:t xml:space="preserve"> formou databázovej replikácie. Ostatné zdrojové systémy poskytujú aktualizované údaje v režime off-line. Poskytovanie údajov z </w:t>
      </w:r>
      <w:r w:rsidR="00B20849">
        <w:t xml:space="preserve">informačného systému </w:t>
      </w:r>
      <w:r w:rsidR="00B20849" w:rsidRPr="002E4C6C">
        <w:t xml:space="preserve">Elektronické služby regionálneho a vysokého školstva </w:t>
      </w:r>
      <w:r w:rsidR="00B20849">
        <w:t>(</w:t>
      </w:r>
      <w:r>
        <w:t>ESRaVŠ</w:t>
      </w:r>
      <w:r w:rsidR="00B20849">
        <w:t>)</w:t>
      </w:r>
      <w:r>
        <w:t xml:space="preserve"> je realizované v režime off-line. Špecifickou časťou riešenia sú elektronické formuláre pre podávanie žiadostí o poskytnutie pôžičky z Fondu na podporu vzdelávania. </w:t>
      </w:r>
      <w:r w:rsidR="00B20849">
        <w:t xml:space="preserve">Informačný systém </w:t>
      </w:r>
      <w:r w:rsidR="00B20849" w:rsidRPr="002E4C6C">
        <w:t xml:space="preserve">Elektronické služby regionálneho a vysokého školstva </w:t>
      </w:r>
      <w:r w:rsidR="00B20849">
        <w:t>(</w:t>
      </w:r>
      <w:r>
        <w:t>ESRaVŠ</w:t>
      </w:r>
      <w:r w:rsidR="00B20849">
        <w:t>)</w:t>
      </w:r>
      <w:r>
        <w:t xml:space="preserve"> poskytuje funkcionalitu potrebnú pre podanie žiadosti. Spracovanie žiadosti je následne realizované v samostatnom agendovom </w:t>
      </w:r>
      <w:r w:rsidR="00F4158E">
        <w:t xml:space="preserve">informačnom </w:t>
      </w:r>
      <w:r>
        <w:t>systéme Pôžičky</w:t>
      </w:r>
      <w:r w:rsidR="00F4158E">
        <w:t xml:space="preserve"> z FnPV</w:t>
      </w:r>
      <w:r>
        <w:t>.</w:t>
      </w:r>
    </w:p>
    <w:p w14:paraId="4C511D9E" w14:textId="77777777" w:rsidR="008C0255" w:rsidRDefault="008C0255" w:rsidP="008C0255">
      <w:pPr>
        <w:keepLines/>
        <w:autoSpaceDE w:val="0"/>
        <w:autoSpaceDN w:val="0"/>
        <w:spacing w:after="0" w:line="240" w:lineRule="auto"/>
      </w:pPr>
    </w:p>
    <w:p w14:paraId="5EEA17A7" w14:textId="77777777" w:rsidR="008C0255" w:rsidRDefault="008C0255" w:rsidP="008C0255">
      <w:pPr>
        <w:keepLines/>
        <w:autoSpaceDE w:val="0"/>
        <w:autoSpaceDN w:val="0"/>
        <w:spacing w:after="0" w:line="240" w:lineRule="auto"/>
      </w:pPr>
    </w:p>
    <w:p w14:paraId="559A5907" w14:textId="77777777" w:rsidR="008C0255" w:rsidRDefault="008C0255" w:rsidP="008C0255">
      <w:pPr>
        <w:keepLines/>
        <w:spacing w:after="200"/>
        <w:jc w:val="left"/>
        <w:rPr>
          <w:rFonts w:eastAsiaTheme="majorEastAsia" w:cstheme="majorBidi"/>
          <w:b/>
          <w:bCs/>
          <w:color w:val="0F4761" w:themeColor="accent1" w:themeShade="BF"/>
          <w:sz w:val="28"/>
          <w:szCs w:val="28"/>
        </w:rPr>
      </w:pPr>
      <w:r>
        <w:br w:type="page"/>
      </w:r>
    </w:p>
    <w:p w14:paraId="1D5648F2" w14:textId="61E8B4A7" w:rsidR="008C0255" w:rsidRPr="00F72E3C" w:rsidRDefault="008C0255" w:rsidP="00F72E3C">
      <w:pPr>
        <w:pStyle w:val="Nadpis1"/>
        <w:numPr>
          <w:ilvl w:val="2"/>
          <w:numId w:val="105"/>
        </w:numPr>
        <w:rPr>
          <w:rFonts w:cs="Arial"/>
          <w:sz w:val="24"/>
          <w:szCs w:val="24"/>
        </w:rPr>
      </w:pPr>
      <w:bookmarkStart w:id="187" w:name="_Toc188962500"/>
      <w:bookmarkStart w:id="188" w:name="_Toc190705521"/>
      <w:r w:rsidRPr="00F72E3C">
        <w:rPr>
          <w:rFonts w:cs="Arial"/>
          <w:sz w:val="24"/>
          <w:szCs w:val="24"/>
        </w:rPr>
        <w:lastRenderedPageBreak/>
        <w:t>Základný popis modulov systému</w:t>
      </w:r>
      <w:bookmarkEnd w:id="187"/>
      <w:bookmarkEnd w:id="188"/>
    </w:p>
    <w:p w14:paraId="123938DE" w14:textId="58F8C132" w:rsidR="008C0255" w:rsidRPr="00F72E3C" w:rsidRDefault="008C0255" w:rsidP="00F72E3C">
      <w:pPr>
        <w:pStyle w:val="Nadpis2"/>
        <w:numPr>
          <w:ilvl w:val="0"/>
          <w:numId w:val="113"/>
        </w:numPr>
        <w:rPr>
          <w:rStyle w:val="Vrazn"/>
          <w:rFonts w:cs="Arial"/>
          <w:sz w:val="20"/>
          <w:szCs w:val="20"/>
        </w:rPr>
      </w:pPr>
      <w:bookmarkStart w:id="189" w:name="_Toc188962501"/>
      <w:bookmarkStart w:id="190" w:name="_Toc190705522"/>
      <w:r w:rsidRPr="00F72E3C">
        <w:rPr>
          <w:rStyle w:val="Vrazn"/>
          <w:rFonts w:cs="Arial"/>
          <w:sz w:val="20"/>
          <w:szCs w:val="20"/>
        </w:rPr>
        <w:t>Portál elektronických služieb (PES)</w:t>
      </w:r>
      <w:bookmarkEnd w:id="189"/>
      <w:bookmarkEnd w:id="190"/>
    </w:p>
    <w:p w14:paraId="38476508" w14:textId="77777777" w:rsidR="008C0255" w:rsidRDefault="008C0255" w:rsidP="008C0255">
      <w:pPr>
        <w:keepLines/>
        <w:rPr>
          <w:highlight w:val="yellow"/>
        </w:rPr>
      </w:pPr>
      <w:r>
        <w:t xml:space="preserve">Modul </w:t>
      </w:r>
      <w:r w:rsidRPr="00047269">
        <w:t>Portál elektronických služieb slúži ako prístupové miesto k elektronickým službám poskytovaný</w:t>
      </w:r>
      <w:r>
        <w:t>m</w:t>
      </w:r>
      <w:r w:rsidRPr="00047269">
        <w:t xml:space="preserve"> </w:t>
      </w:r>
      <w:r>
        <w:t xml:space="preserve">MŠVVaM </w:t>
      </w:r>
      <w:r w:rsidRPr="00047269">
        <w:t>SR.</w:t>
      </w:r>
      <w:r>
        <w:t xml:space="preserve"> </w:t>
      </w:r>
      <w:r w:rsidRPr="00047269">
        <w:t>Hlavnou úlohou portálu elektronických služieb je zabezpečenie prevádzky pre vstupy elektronických služieb MŠVVa</w:t>
      </w:r>
      <w:r>
        <w:t xml:space="preserve">M </w:t>
      </w:r>
      <w:r w:rsidRPr="00047269">
        <w:t xml:space="preserve">SR, </w:t>
      </w:r>
      <w:r>
        <w:t>navrhnutých</w:t>
      </w:r>
      <w:r w:rsidRPr="00047269">
        <w:t xml:space="preserve"> v rámci reformného zámeru pre </w:t>
      </w:r>
      <w:r>
        <w:br/>
        <w:t>e</w:t>
      </w:r>
      <w:r w:rsidRPr="00047269">
        <w:t>lektronické služby MŠVVa</w:t>
      </w:r>
      <w:r>
        <w:t>M</w:t>
      </w:r>
      <w:r w:rsidRPr="00047269">
        <w:t xml:space="preserve"> SR a poskytovanie výstupov z elektronických služieb.</w:t>
      </w:r>
      <w:r>
        <w:t xml:space="preserve"> </w:t>
      </w:r>
      <w:r w:rsidRPr="00047269">
        <w:t>Realizácia a prevádz</w:t>
      </w:r>
      <w:r>
        <w:t>k</w:t>
      </w:r>
      <w:r w:rsidRPr="00047269">
        <w:t>a portálu el</w:t>
      </w:r>
      <w:r>
        <w:t>ektronických</w:t>
      </w:r>
      <w:r w:rsidRPr="00047269">
        <w:t xml:space="preserve"> služieb je legislatívne ohraničená zákonom č. 305/2013 Z. z. o elektronickej podobe výkonu pôsobnosti orgánov verejnej moci a o zmene a doplnení niektorých zákonov (zákon o e-Governmente) a Zákona č. 95/2019 Z. z. o informačných technológiách vo verejnej správe a o zmene a doplnení niektorých zákonov a z neho ustanovených osobitných predpisov (štandardov pre informačné systémy verejnej správy).</w:t>
      </w:r>
      <w:r>
        <w:t xml:space="preserve"> </w:t>
      </w:r>
      <w:r w:rsidRPr="00047269">
        <w:t xml:space="preserve">Služby </w:t>
      </w:r>
      <w:r>
        <w:t>sú</w:t>
      </w:r>
      <w:r w:rsidRPr="00047269">
        <w:t xml:space="preserve"> publikované v lokátore služieb ÚPVS, práca s nimi prebieha na Portáli elektronických služieb, kde sú implementované obrazovky spĺňajúce štandardy pre elektronické formuláre s maximalizovaním komfortu pre používateľov.</w:t>
      </w:r>
    </w:p>
    <w:p w14:paraId="25FBA938" w14:textId="01335C26" w:rsidR="008C0255" w:rsidRPr="00F72E3C" w:rsidRDefault="008C0255" w:rsidP="00F72E3C">
      <w:pPr>
        <w:pStyle w:val="Nadpis2"/>
        <w:numPr>
          <w:ilvl w:val="0"/>
          <w:numId w:val="113"/>
        </w:numPr>
        <w:rPr>
          <w:rStyle w:val="Vrazn"/>
          <w:rFonts w:cs="Arial"/>
          <w:sz w:val="20"/>
          <w:szCs w:val="20"/>
        </w:rPr>
      </w:pPr>
      <w:bookmarkStart w:id="191" w:name="_Toc188962502"/>
      <w:bookmarkStart w:id="192" w:name="_Toc190705523"/>
      <w:r w:rsidRPr="00F72E3C">
        <w:rPr>
          <w:rStyle w:val="Vrazn"/>
          <w:rFonts w:cs="Arial"/>
          <w:sz w:val="20"/>
          <w:szCs w:val="20"/>
        </w:rPr>
        <w:t>Dispečer elektronických služieb (DES)</w:t>
      </w:r>
      <w:bookmarkEnd w:id="191"/>
      <w:bookmarkEnd w:id="192"/>
    </w:p>
    <w:p w14:paraId="42977D7E" w14:textId="77777777" w:rsidR="008C0255" w:rsidRDefault="008C0255" w:rsidP="008C0255">
      <w:pPr>
        <w:keepLines/>
      </w:pPr>
      <w:r>
        <w:t xml:space="preserve">Modul </w:t>
      </w:r>
      <w:r w:rsidRPr="00047269">
        <w:t xml:space="preserve">Dispečer elektronických služieb zabezpečuje vnútorné spracovanie a orchestráciu procesov spojených s realizáciou elektronických služieb. Procesy sú realizované na princípe workflow s možnosťou realizácie dlhotrvajúcich procesov (tzv. long running process). Pre každú elektronickú službu je definovaný špecifický proces alebo sada </w:t>
      </w:r>
      <w:r>
        <w:t>aktivít</w:t>
      </w:r>
      <w:r w:rsidRPr="00047269">
        <w:t xml:space="preserve"> vykonávania postupu spracovania žiadosti elektronickej služby. Dispečer elektronických služieb umožňuje rozhodova</w:t>
      </w:r>
      <w:r>
        <w:t>ť</w:t>
      </w:r>
      <w:r w:rsidRPr="00047269">
        <w:t xml:space="preserve"> o plne automatizovanom vybavení služby alebo jej smerovanie na manuálne dokončenie. </w:t>
      </w:r>
    </w:p>
    <w:p w14:paraId="48B634CC" w14:textId="304C6607" w:rsidR="008C0255" w:rsidRPr="00A74664" w:rsidRDefault="008C0255" w:rsidP="008C0255">
      <w:pPr>
        <w:keepLines/>
      </w:pPr>
      <w:r w:rsidRPr="00047269">
        <w:t>Okrem riadenia proces</w:t>
      </w:r>
      <w:r>
        <w:t>ov</w:t>
      </w:r>
      <w:r w:rsidRPr="00047269">
        <w:t xml:space="preserve"> zabezpečuje </w:t>
      </w:r>
      <w:r w:rsidRPr="00A74664">
        <w:t xml:space="preserve">komplexnú oblasť integrácie a orchestrácie </w:t>
      </w:r>
      <w:r>
        <w:t>komunikácie</w:t>
      </w:r>
      <w:r w:rsidRPr="00A74664">
        <w:t xml:space="preserve"> medzi všetkými zapojenými systémami. Zabezpečuje komunikáciu pre služby medzi portálom a registrami elektronických služieb, </w:t>
      </w:r>
      <w:r w:rsidR="002B4F72">
        <w:t>i</w:t>
      </w:r>
      <w:r w:rsidR="00BB277F">
        <w:t>nformačný</w:t>
      </w:r>
      <w:r w:rsidR="002B4F72">
        <w:t>m</w:t>
      </w:r>
      <w:r w:rsidR="00BB277F">
        <w:t xml:space="preserve"> systém</w:t>
      </w:r>
      <w:r w:rsidR="002B4F72">
        <w:t>om</w:t>
      </w:r>
      <w:r>
        <w:t xml:space="preserve"> </w:t>
      </w:r>
      <w:r w:rsidRPr="00A74664">
        <w:t xml:space="preserve">Pôžičky FnPV, komunikáciu na registratúru prostredníctvom štandardných webových služieb a IAM. </w:t>
      </w:r>
    </w:p>
    <w:p w14:paraId="111450C7" w14:textId="46955C1C" w:rsidR="008C0255" w:rsidRPr="00F72E3C" w:rsidRDefault="008C0255" w:rsidP="00F72E3C">
      <w:pPr>
        <w:pStyle w:val="Nadpis2"/>
        <w:numPr>
          <w:ilvl w:val="0"/>
          <w:numId w:val="113"/>
        </w:numPr>
        <w:rPr>
          <w:rStyle w:val="Vrazn"/>
          <w:rFonts w:cs="Arial"/>
          <w:sz w:val="20"/>
          <w:szCs w:val="20"/>
        </w:rPr>
      </w:pPr>
      <w:bookmarkStart w:id="193" w:name="_Toc188962503"/>
      <w:bookmarkStart w:id="194" w:name="_Toc190705524"/>
      <w:r w:rsidRPr="00F72E3C">
        <w:rPr>
          <w:rStyle w:val="Vrazn"/>
          <w:rFonts w:cs="Arial"/>
          <w:sz w:val="20"/>
          <w:szCs w:val="20"/>
        </w:rPr>
        <w:t>Registre elektronických služieb (RES)</w:t>
      </w:r>
      <w:bookmarkEnd w:id="193"/>
      <w:bookmarkEnd w:id="194"/>
    </w:p>
    <w:p w14:paraId="5193B217" w14:textId="4FAF16B3" w:rsidR="008C0255" w:rsidRDefault="008C0255" w:rsidP="00F72E3C">
      <w:pPr>
        <w:keepLines/>
      </w:pPr>
      <w:r w:rsidRPr="00E772FE">
        <w:t>Modul Registre elektronických služieb MŠVVa</w:t>
      </w:r>
      <w:r>
        <w:t>M</w:t>
      </w:r>
      <w:r w:rsidRPr="00E772FE">
        <w:t xml:space="preserve"> SR poskytuje vstupy pre spracovanie procesov elektronických služieb MŠVVa</w:t>
      </w:r>
      <w:r>
        <w:t>M</w:t>
      </w:r>
      <w:r w:rsidRPr="00E772FE">
        <w:t xml:space="preserve"> SR realizovaných v rámci reformného zámeru pre </w:t>
      </w:r>
      <w:r>
        <w:br/>
        <w:t>e</w:t>
      </w:r>
      <w:r w:rsidRPr="00E772FE">
        <w:t>lektronické služby MŠVVa</w:t>
      </w:r>
      <w:r>
        <w:t>M</w:t>
      </w:r>
      <w:r w:rsidRPr="00E772FE">
        <w:t xml:space="preserve"> SR.</w:t>
      </w:r>
      <w:r>
        <w:t xml:space="preserve"> </w:t>
      </w:r>
      <w:r w:rsidRPr="00E772FE">
        <w:t>Jeho úlohou je evidencia a agregácia všetkých podkladových údajov do podoby dátovej základne - registrov potrebných pre realizáciu elektronických služieb v rámci regionálneho a vysokého školstva. Registre elektronických služieb predstavujú dátovú základňu, spájajúce údaje zo zdrojových IS do jedného konzistentného celku</w:t>
      </w:r>
      <w:r w:rsidR="00AD691D">
        <w:t>.</w:t>
      </w:r>
      <w:r w:rsidR="000C07FC">
        <w:t xml:space="preserve"> </w:t>
      </w:r>
    </w:p>
    <w:p w14:paraId="2A23FC31" w14:textId="77777777" w:rsidR="008C0255" w:rsidRDefault="008C0255" w:rsidP="008C0255">
      <w:pPr>
        <w:keepLines/>
      </w:pPr>
      <w:r w:rsidRPr="00E772FE">
        <w:t>Modul zabezpečuje nasledovnú funkcionalitu :</w:t>
      </w:r>
    </w:p>
    <w:p w14:paraId="418EA37D" w14:textId="77777777"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 xml:space="preserve">priebežné spracovanie prijímaných údajov, predpokladaný časový interval je konfigurovateľný od režimu "online" až po dávkové spracovanie, v určenom časovom intervale, napr. v hodinách, </w:t>
      </w:r>
    </w:p>
    <w:p w14:paraId="1822DB63" w14:textId="77777777"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 xml:space="preserve">referencovanie údajov navzájom, </w:t>
      </w:r>
    </w:p>
    <w:p w14:paraId="0C472ACD" w14:textId="77777777"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 xml:space="preserve">uchovávanie údajov aj čo sa týka historických nadväzností evidovaných údajov. </w:t>
      </w:r>
    </w:p>
    <w:p w14:paraId="2141B90A" w14:textId="6E672DD1" w:rsidR="008C0255" w:rsidRPr="00F72E3C" w:rsidRDefault="008C0255" w:rsidP="00F72E3C">
      <w:pPr>
        <w:pStyle w:val="Nadpis2"/>
        <w:numPr>
          <w:ilvl w:val="0"/>
          <w:numId w:val="113"/>
        </w:numPr>
        <w:rPr>
          <w:rStyle w:val="Vrazn"/>
          <w:rFonts w:cs="Arial"/>
          <w:sz w:val="20"/>
          <w:szCs w:val="20"/>
        </w:rPr>
      </w:pPr>
      <w:bookmarkStart w:id="195" w:name="_Toc188962504"/>
      <w:bookmarkStart w:id="196" w:name="_Toc190705525"/>
      <w:r w:rsidRPr="00F72E3C">
        <w:rPr>
          <w:rStyle w:val="Vrazn"/>
          <w:rFonts w:cs="Arial"/>
          <w:sz w:val="20"/>
          <w:szCs w:val="20"/>
        </w:rPr>
        <w:t>Manažment údajov a dátové integrácie (MDM a DI)</w:t>
      </w:r>
      <w:bookmarkEnd w:id="195"/>
      <w:bookmarkEnd w:id="196"/>
    </w:p>
    <w:p w14:paraId="716481CE" w14:textId="77777777" w:rsidR="008C0255" w:rsidRPr="00047269" w:rsidRDefault="008C0255" w:rsidP="008C0255">
      <w:pPr>
        <w:keepLines/>
      </w:pPr>
      <w:r w:rsidRPr="00047269">
        <w:t>Modul Manažment údajov a dátové integrácie zabezpeč</w:t>
      </w:r>
      <w:r>
        <w:t>uje</w:t>
      </w:r>
      <w:r w:rsidRPr="00047269">
        <w:t xml:space="preserve"> nasledujúce hlavné oblasti riadenia údajov:</w:t>
      </w:r>
    </w:p>
    <w:p w14:paraId="37D4BF7C" w14:textId="77777777" w:rsidR="008C0255" w:rsidRPr="00F72E3C" w:rsidRDefault="008C0255"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podporu pre manažment životného cyklu údajov,</w:t>
      </w:r>
    </w:p>
    <w:p w14:paraId="77C2D76D" w14:textId="77777777" w:rsidR="008C0255" w:rsidRPr="00F72E3C" w:rsidRDefault="008C0255"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podporu pre riadenie a monitoring kvality dát (vrátane data profilingu),</w:t>
      </w:r>
    </w:p>
    <w:p w14:paraId="08CF7992" w14:textId="77777777" w:rsidR="008C0255" w:rsidRPr="00F72E3C" w:rsidRDefault="008C0255"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tvorbu a poskytovanie otvorených údajov,</w:t>
      </w:r>
    </w:p>
    <w:p w14:paraId="1A778B04" w14:textId="77777777" w:rsidR="008C0255" w:rsidRPr="00F72E3C" w:rsidRDefault="008C0255"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tvorbu a poskytovanie údajov v medzinárodnom formáte pre účely Jednotnej digitálnej brány (SDG),</w:t>
      </w:r>
    </w:p>
    <w:p w14:paraId="771CDC09" w14:textId="77777777" w:rsidR="008C0255" w:rsidRPr="00F72E3C" w:rsidRDefault="008C0255"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podporu pre službu Moje dáta,</w:t>
      </w:r>
    </w:p>
    <w:p w14:paraId="29323F54" w14:textId="77777777" w:rsidR="008C0255" w:rsidRPr="00F72E3C" w:rsidRDefault="008C0255"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podporu pre analytické spracovanie údajov vo verejnej správe.</w:t>
      </w:r>
    </w:p>
    <w:p w14:paraId="07B44F50" w14:textId="574430A3" w:rsidR="008C0255" w:rsidRDefault="008C0255" w:rsidP="008C0255">
      <w:pPr>
        <w:keepLines/>
      </w:pPr>
      <w:r w:rsidRPr="00047269">
        <w:lastRenderedPageBreak/>
        <w:t xml:space="preserve">V rámci modulu </w:t>
      </w:r>
      <w:r>
        <w:t>je</w:t>
      </w:r>
      <w:r w:rsidRPr="00047269">
        <w:t xml:space="preserve"> realizované aj stotožňovanie jednotkových údajov, príp. poskytnutie údajovej databázy referenčných registrov pre hromadné stotožňovanie a spracovanie údajov voči vybraným referenčným registrom. </w:t>
      </w:r>
      <w:r w:rsidR="00F44EE2">
        <w:t xml:space="preserve">Informačný systém </w:t>
      </w:r>
      <w:r w:rsidR="00F44EE2" w:rsidRPr="002E4C6C">
        <w:t xml:space="preserve">Elektronické služby regionálneho a vysokého školstva </w:t>
      </w:r>
      <w:r w:rsidR="00F44EE2">
        <w:t>(</w:t>
      </w:r>
      <w:r>
        <w:t>ESRaVŠ</w:t>
      </w:r>
      <w:r w:rsidR="00F44EE2">
        <w:t>)</w:t>
      </w:r>
      <w:r>
        <w:t xml:space="preserve"> je na základe Dohody o integračnom zámere s Ministerstvom vnútra integrovaný s Registrom fyzických osôb (RFO), v gescii Ministerstva vnútra SR. Na základe integrácie s RFO sa získavajú aktuálne identifikačné, lokačné a vzťahové údaje o deťoch, žiakoch a poslucháčoch a o zamestnancoch.  </w:t>
      </w:r>
      <w:r>
        <w:br/>
        <w:t>Pre stotožnené osoby je následne v súlade so zákonom o </w:t>
      </w:r>
      <w:r w:rsidR="00DD1A3D" w:rsidRPr="00047269">
        <w:t>e-Governmente</w:t>
      </w:r>
      <w:r>
        <w:t xml:space="preserve"> realizované v</w:t>
      </w:r>
      <w:r w:rsidR="00DD1A3D">
        <w:t> rezortnom informačnom systéme</w:t>
      </w:r>
      <w:r>
        <w:t> </w:t>
      </w:r>
      <w:r w:rsidR="00DD1A3D">
        <w:t>(</w:t>
      </w:r>
      <w:r>
        <w:t>RIS</w:t>
      </w:r>
      <w:r w:rsidR="00DD1A3D">
        <w:t>)</w:t>
      </w:r>
      <w:r>
        <w:t xml:space="preserve"> referencovanie údajov RFO vo všetkých  záznamoch typu fyzická osoba. Služby RFO sú pre prostredie rezortu sprístupnené prostredníctvom služieb integračného rozhrania komponentu RFOBox. </w:t>
      </w:r>
    </w:p>
    <w:p w14:paraId="2B5362B7" w14:textId="3FFE1E30" w:rsidR="008C0255" w:rsidRDefault="00DD1A3D" w:rsidP="008C0255">
      <w:pPr>
        <w:keepLines/>
      </w:pPr>
      <w:r>
        <w:t xml:space="preserve">Informačný systém </w:t>
      </w:r>
      <w:r w:rsidRPr="002E4C6C">
        <w:t xml:space="preserve">Elektronické služby regionálneho a vysokého školstva </w:t>
      </w:r>
      <w:r>
        <w:t>(</w:t>
      </w:r>
      <w:r w:rsidR="008C0255">
        <w:t>ESRaVŠ</w:t>
      </w:r>
      <w:r>
        <w:t>)</w:t>
      </w:r>
      <w:r w:rsidR="008C0255">
        <w:t xml:space="preserve"> je na základe Dohody o integračnom zámere s CSRÚ integrovaný </w:t>
      </w:r>
      <w:r w:rsidR="008C0255" w:rsidRPr="0038164B">
        <w:t>prostredníctvom</w:t>
      </w:r>
      <w:r w:rsidR="008C0255">
        <w:t xml:space="preserve"> komponentu CSRÚBox na nasledujúce CSRÚ datasety: </w:t>
      </w:r>
    </w:p>
    <w:p w14:paraId="5BFE2673" w14:textId="77777777" w:rsidR="00A23C02" w:rsidRDefault="00A23C02" w:rsidP="008C0255">
      <w:pPr>
        <w:keepLines/>
      </w:pPr>
    </w:p>
    <w:p w14:paraId="38FED83A" w14:textId="77777777"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Údaje o výplate DD SP bez sumy typ DP_1,</w:t>
      </w:r>
    </w:p>
    <w:p w14:paraId="23BA096E" w14:textId="77777777"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 xml:space="preserve">Evidencia osôb s ťažkým zdravotným postihnutím, </w:t>
      </w:r>
    </w:p>
    <w:p w14:paraId="33088B11" w14:textId="6E0AB4F4"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 xml:space="preserve">Výpis z RFO – údaje o narodení, </w:t>
      </w:r>
    </w:p>
    <w:p w14:paraId="69CBD74D" w14:textId="2BCCE961"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 xml:space="preserve">Výpis z RFO –  údaje o uzavretí manželstva, </w:t>
      </w:r>
    </w:p>
    <w:p w14:paraId="4C0F93CB" w14:textId="6F220813" w:rsidR="008C0255" w:rsidRDefault="008C0255" w:rsidP="00A23C02">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Výpis z RFO – údaje o úmrtí.</w:t>
      </w:r>
    </w:p>
    <w:p w14:paraId="14AD2152" w14:textId="77777777" w:rsidR="00A23C02" w:rsidRPr="00FA5E77" w:rsidRDefault="00A23C02" w:rsidP="00F72E3C">
      <w:pPr>
        <w:pStyle w:val="Odsekzoznamu"/>
        <w:autoSpaceDE w:val="0"/>
        <w:autoSpaceDN w:val="0"/>
        <w:adjustRightInd w:val="0"/>
        <w:spacing w:after="0" w:line="240" w:lineRule="auto"/>
        <w:ind w:left="1134" w:firstLine="0"/>
        <w:jc w:val="left"/>
        <w:rPr>
          <w:szCs w:val="20"/>
        </w:rPr>
      </w:pPr>
    </w:p>
    <w:p w14:paraId="0CA59F07" w14:textId="30A8C3BC" w:rsidR="008C0255" w:rsidRPr="00047269" w:rsidRDefault="008C0255" w:rsidP="008C0255">
      <w:pPr>
        <w:keepLines/>
      </w:pPr>
      <w:r w:rsidRPr="00047269">
        <w:t>Modul umož</w:t>
      </w:r>
      <w:r>
        <w:t>ňuje</w:t>
      </w:r>
      <w:r w:rsidRPr="00047269">
        <w:t xml:space="preserve"> sprístupniť údaje z Registra elektronických služieb prostredníctvom CSRÚ a zároveň umožní poskytovať údaje MŠVVa</w:t>
      </w:r>
      <w:r>
        <w:t>M</w:t>
      </w:r>
      <w:r w:rsidRPr="00047269">
        <w:t xml:space="preserve"> SR prostredníctvom CSRÚ (využitím súčasného komponentu CSRÚBox).</w:t>
      </w:r>
      <w:r>
        <w:t xml:space="preserve"> M</w:t>
      </w:r>
      <w:r w:rsidRPr="00047269">
        <w:t>odul umož</w:t>
      </w:r>
      <w:r>
        <w:t>ňuje</w:t>
      </w:r>
      <w:r w:rsidRPr="00047269">
        <w:t xml:space="preserve"> spracovanie a poskytovanie údajov v medzinárodnom formáte v zmysle Nariadenia Európskeho parlamentu a Rady (EÚ) 2018/1724 z 2. októbra 2018 o zriadení jednotnej digitálnej brány na poskytovanie prístupu k informáciám, postupom a asistenčným službám a službám riešenia problémov a o zmene nariadenia (EÚ) č. 1024/2012.</w:t>
      </w:r>
    </w:p>
    <w:p w14:paraId="48D27F92" w14:textId="77777777" w:rsidR="008C0255" w:rsidRDefault="008C0255" w:rsidP="008C0255">
      <w:pPr>
        <w:keepLines/>
      </w:pPr>
      <w:r w:rsidRPr="00047269">
        <w:t>V zmysle funkčných požiadaviek na riešenie modul MDM a DI zabezpeč</w:t>
      </w:r>
      <w:r>
        <w:t>uje</w:t>
      </w:r>
      <w:r w:rsidRPr="00047269">
        <w:t xml:space="preserve"> tvorbu a poskytovanie otvorených údajov na úrovni 4* podľa Vyhlášky ÚPPVII č. 78/2020 Z. z. o štandardoch pre informačné technológie verejnej správy</w:t>
      </w:r>
      <w:r>
        <w:t>.</w:t>
      </w:r>
      <w:r w:rsidRPr="00047269">
        <w:t xml:space="preserve"> </w:t>
      </w:r>
    </w:p>
    <w:p w14:paraId="4E74EE70" w14:textId="5569C6CE" w:rsidR="008C0255" w:rsidRDefault="008C0255" w:rsidP="008C0255">
      <w:pPr>
        <w:keepLines/>
      </w:pPr>
      <w:r w:rsidRPr="00047269">
        <w:t>Modul umož</w:t>
      </w:r>
      <w:r>
        <w:t>ňuje</w:t>
      </w:r>
      <w:r w:rsidRPr="00047269">
        <w:t xml:space="preserve"> konsolidáciu údajov, tzn. skladať dátové objekty špecifického formátu a štruktúry v súlade s podporovaným formátmi podľa Vyhlášky ÚPPVII č. 78/2020 Z. z. o štandardoch pre informačné technológie verejnej správy. Funkčnosť konsolidácie údajov bude využitá pre analytické spracovanie údajov a ich poskytovanie pre </w:t>
      </w:r>
      <w:r w:rsidR="005B60DE">
        <w:t>k</w:t>
      </w:r>
      <w:r w:rsidRPr="00047269">
        <w:t>onsolidovanú analytickú vrstvu. Pre analytické spracovanie údajov modul umož</w:t>
      </w:r>
      <w:r>
        <w:t xml:space="preserve">ňuje </w:t>
      </w:r>
      <w:r w:rsidRPr="00047269">
        <w:t>využiť funkčnosti anonymizácie a</w:t>
      </w:r>
      <w:r>
        <w:t> </w:t>
      </w:r>
      <w:r w:rsidRPr="00047269">
        <w:t>pseudonymizácie</w:t>
      </w:r>
      <w:r>
        <w:t>.</w:t>
      </w:r>
    </w:p>
    <w:p w14:paraId="76EC15D3" w14:textId="2C05BAAF" w:rsidR="008C0255" w:rsidRPr="00F72E3C" w:rsidRDefault="008C0255" w:rsidP="00F72E3C">
      <w:pPr>
        <w:pStyle w:val="Nadpis2"/>
        <w:numPr>
          <w:ilvl w:val="0"/>
          <w:numId w:val="113"/>
        </w:numPr>
        <w:rPr>
          <w:rStyle w:val="Vrazn"/>
          <w:rFonts w:cs="Arial"/>
          <w:sz w:val="20"/>
          <w:szCs w:val="20"/>
        </w:rPr>
      </w:pPr>
      <w:bookmarkStart w:id="197" w:name="_Toc188962505"/>
      <w:bookmarkStart w:id="198" w:name="_Toc190705526"/>
      <w:r w:rsidRPr="00F72E3C">
        <w:rPr>
          <w:rStyle w:val="Vrazn"/>
          <w:rFonts w:cs="Arial"/>
          <w:sz w:val="20"/>
          <w:szCs w:val="20"/>
        </w:rPr>
        <w:t>Reporting, analytika a kontrola (RAK)</w:t>
      </w:r>
      <w:bookmarkEnd w:id="197"/>
      <w:bookmarkEnd w:id="198"/>
    </w:p>
    <w:p w14:paraId="5A0E495F" w14:textId="77777777" w:rsidR="008C0255" w:rsidRPr="001E6124" w:rsidRDefault="008C0255" w:rsidP="008C0255">
      <w:pPr>
        <w:keepLines/>
      </w:pPr>
      <w:r w:rsidRPr="001E6124">
        <w:t>Modul Reporting, analytika a kontrola je určený pre realizáciu kontrol a analýzu dát. Modul obsahuje funkcie umožňujúce výkon kontrol na mieste aj na diaľku. Modul poskytuje funkcie prehľadov a štatistík ako aj podporu pre vyhodnocovanie merateľných identifikátorov výkonnosti (KPI). Analytické funkcie sú dostupné vo forme prednastavených reportov a štatistík podporujúcich vyhodnocovanie procesov. Výstupy sú dostupné cez vizuálny grafický prístup na základe definovaných prístupových práv.</w:t>
      </w:r>
    </w:p>
    <w:p w14:paraId="712195F4" w14:textId="62E255B7" w:rsidR="008C0255" w:rsidRPr="00F72E3C" w:rsidRDefault="008C0255" w:rsidP="00F72E3C">
      <w:pPr>
        <w:pStyle w:val="Nadpis2"/>
        <w:numPr>
          <w:ilvl w:val="0"/>
          <w:numId w:val="113"/>
        </w:numPr>
        <w:rPr>
          <w:rStyle w:val="Vrazn"/>
          <w:rFonts w:cs="Arial"/>
          <w:sz w:val="20"/>
          <w:szCs w:val="20"/>
        </w:rPr>
      </w:pPr>
      <w:bookmarkStart w:id="199" w:name="_Toc188962506"/>
      <w:bookmarkStart w:id="200" w:name="_Toc190705527"/>
      <w:r w:rsidRPr="00F72E3C">
        <w:rPr>
          <w:rStyle w:val="Vrazn"/>
          <w:rFonts w:cs="Arial"/>
          <w:sz w:val="20"/>
          <w:szCs w:val="20"/>
        </w:rPr>
        <w:t>Logovanie elektronických služieb (LES)</w:t>
      </w:r>
      <w:bookmarkEnd w:id="199"/>
      <w:bookmarkEnd w:id="200"/>
    </w:p>
    <w:p w14:paraId="3082A6AE" w14:textId="11F99B5D" w:rsidR="008C0255" w:rsidRDefault="008C0255" w:rsidP="008C0255">
      <w:pPr>
        <w:keepLines/>
      </w:pPr>
      <w:r w:rsidRPr="00047269">
        <w:t xml:space="preserve">Modul </w:t>
      </w:r>
      <w:r>
        <w:t>L</w:t>
      </w:r>
      <w:r w:rsidRPr="00047269">
        <w:t>ogovani</w:t>
      </w:r>
      <w:r>
        <w:t>e</w:t>
      </w:r>
      <w:r w:rsidRPr="00047269">
        <w:t xml:space="preserve"> elektronických služieb zabezpeč</w:t>
      </w:r>
      <w:r>
        <w:t>uje</w:t>
      </w:r>
      <w:r w:rsidRPr="00047269">
        <w:t xml:space="preserve"> funkcie pre logovanie udalostí z aplikačných a </w:t>
      </w:r>
      <w:r w:rsidRPr="00192EE9">
        <w:t xml:space="preserve">systémových komponentov </w:t>
      </w:r>
      <w:r w:rsidR="004C3C10">
        <w:t xml:space="preserve">informačného systému </w:t>
      </w:r>
      <w:r w:rsidR="004C3C10" w:rsidRPr="002E4C6C">
        <w:t xml:space="preserve">Elektronické služby regionálneho a vysokého školstva </w:t>
      </w:r>
      <w:r w:rsidR="004C3C10">
        <w:t>(</w:t>
      </w:r>
      <w:r w:rsidRPr="00192EE9">
        <w:t>ESR</w:t>
      </w:r>
      <w:r>
        <w:t>a</w:t>
      </w:r>
      <w:r w:rsidRPr="00192EE9">
        <w:t>VŠ</w:t>
      </w:r>
      <w:r w:rsidR="004C3C10">
        <w:t>)</w:t>
      </w:r>
      <w:r w:rsidRPr="00192EE9">
        <w:t xml:space="preserve"> a sprístupňuje ich pre potreby </w:t>
      </w:r>
      <w:r w:rsidR="0065540F">
        <w:t xml:space="preserve">jeho </w:t>
      </w:r>
      <w:r w:rsidRPr="00192EE9">
        <w:t>prevádzky a riadenia v</w:t>
      </w:r>
      <w:r w:rsidRPr="00047269">
        <w:t xml:space="preserve"> prípade analýzy a riešenia incidentov.</w:t>
      </w:r>
      <w:r>
        <w:t xml:space="preserve"> </w:t>
      </w:r>
    </w:p>
    <w:p w14:paraId="1F413090" w14:textId="77777777" w:rsidR="008C0255" w:rsidRDefault="008C0255" w:rsidP="008C0255">
      <w:pPr>
        <w:keepLines/>
        <w:rPr>
          <w:rFonts w:eastAsiaTheme="majorEastAsia" w:cstheme="majorBidi"/>
          <w:b/>
          <w:bCs/>
          <w:color w:val="0F4761" w:themeColor="accent1" w:themeShade="BF"/>
          <w:sz w:val="28"/>
          <w:szCs w:val="28"/>
        </w:rPr>
      </w:pPr>
      <w:r>
        <w:br w:type="page"/>
      </w:r>
    </w:p>
    <w:p w14:paraId="22F0C581" w14:textId="2FCA09DD" w:rsidR="008C0255" w:rsidRPr="00F72E3C" w:rsidRDefault="008C0255" w:rsidP="00F72E3C">
      <w:pPr>
        <w:pStyle w:val="Nadpis1"/>
        <w:numPr>
          <w:ilvl w:val="2"/>
          <w:numId w:val="105"/>
        </w:numPr>
        <w:rPr>
          <w:rFonts w:cs="Arial"/>
          <w:sz w:val="24"/>
          <w:szCs w:val="24"/>
        </w:rPr>
      </w:pPr>
      <w:bookmarkStart w:id="201" w:name="_Toc190705528"/>
      <w:bookmarkStart w:id="202" w:name="_Toc188962507"/>
      <w:r w:rsidRPr="00F72E3C">
        <w:rPr>
          <w:rFonts w:cs="Arial"/>
          <w:sz w:val="24"/>
          <w:szCs w:val="24"/>
        </w:rPr>
        <w:lastRenderedPageBreak/>
        <w:t>Integračné rozhrania</w:t>
      </w:r>
      <w:bookmarkEnd w:id="201"/>
      <w:r w:rsidRPr="00F72E3C">
        <w:rPr>
          <w:rFonts w:cs="Arial"/>
          <w:sz w:val="24"/>
          <w:szCs w:val="24"/>
        </w:rPr>
        <w:t xml:space="preserve"> </w:t>
      </w:r>
      <w:bookmarkEnd w:id="202"/>
    </w:p>
    <w:p w14:paraId="09D59A64" w14:textId="2B98C490" w:rsidR="008C0255" w:rsidRDefault="008C0255" w:rsidP="008C0255">
      <w:pPr>
        <w:keepNext/>
        <w:keepLines/>
      </w:pPr>
      <w:r>
        <w:t xml:space="preserve">Integračné rozhrania </w:t>
      </w:r>
      <w:r w:rsidR="00C30D48">
        <w:t xml:space="preserve">informačného systému </w:t>
      </w:r>
      <w:r w:rsidR="00C30D48" w:rsidRPr="002E4C6C">
        <w:t>Elektronické služby regionálneho a vysokého školstva</w:t>
      </w:r>
      <w:r w:rsidR="00C30D48">
        <w:t xml:space="preserve"> (</w:t>
      </w:r>
      <w:r>
        <w:t>ESRaVŠ</w:t>
      </w:r>
      <w:r w:rsidR="00C30D48">
        <w:t>)</w:t>
      </w:r>
      <w:r>
        <w:t xml:space="preserve"> vybudované na báze štandardnej komunikácie cez webové služby umožňujú získavanie údajov evidovaných a spravovaných v</w:t>
      </w:r>
      <w:r w:rsidR="00126079">
        <w:t> systéme.</w:t>
      </w:r>
    </w:p>
    <w:p w14:paraId="6290AE77" w14:textId="001094B9" w:rsidR="008C0255" w:rsidRDefault="008C0255" w:rsidP="008C0255">
      <w:pPr>
        <w:keepNext/>
        <w:keepLines/>
      </w:pPr>
      <w:r>
        <w:t>Z </w:t>
      </w:r>
      <w:r w:rsidR="00126079">
        <w:t xml:space="preserve">informačného systému </w:t>
      </w:r>
      <w:r w:rsidR="00126079" w:rsidRPr="002E4C6C">
        <w:t>Elektronické služby regionálneho a vysokého školstva</w:t>
      </w:r>
      <w:r w:rsidR="00126079">
        <w:t xml:space="preserve"> (</w:t>
      </w:r>
      <w:r>
        <w:t>ESRaVŠ</w:t>
      </w:r>
      <w:r w:rsidR="00126079">
        <w:t>)</w:t>
      </w:r>
      <w:r>
        <w:t xml:space="preserve"> sú pre prostredie eGovernmentu SR resp. EÚ poskytované nasledujúce datasety :</w:t>
      </w:r>
    </w:p>
    <w:p w14:paraId="6381F7A6" w14:textId="77777777"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Register žiakov a študentov</w:t>
      </w:r>
    </w:p>
    <w:p w14:paraId="0C069524" w14:textId="77777777" w:rsidR="008C0255"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Údaje o dochádzke žiakov ZŠ a SŠ,</w:t>
      </w:r>
    </w:p>
    <w:p w14:paraId="739446E3" w14:textId="77777777" w:rsidR="008C0255"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Údaje o najvyššom dosiahnutom vzdelaní/kvalifikácii (ZŠ, SŠ, VŠ),</w:t>
      </w:r>
    </w:p>
    <w:p w14:paraId="1A70773E" w14:textId="500D80AE" w:rsidR="008C0255"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Výpis z centrálneho registra detí, žiakov a</w:t>
      </w:r>
      <w:r w:rsidR="00F33ADD">
        <w:rPr>
          <w:rFonts w:ascii="Arial" w:hAnsi="Arial" w:cs="Arial"/>
          <w:sz w:val="20"/>
          <w:szCs w:val="20"/>
        </w:rPr>
        <w:t> </w:t>
      </w:r>
      <w:r w:rsidRPr="00F72E3C">
        <w:rPr>
          <w:rFonts w:ascii="Arial" w:hAnsi="Arial" w:cs="Arial"/>
          <w:sz w:val="20"/>
          <w:szCs w:val="20"/>
        </w:rPr>
        <w:t>poslucháčov</w:t>
      </w:r>
      <w:r w:rsidR="00F33ADD">
        <w:rPr>
          <w:rFonts w:ascii="Arial" w:hAnsi="Arial" w:cs="Arial"/>
          <w:sz w:val="20"/>
          <w:szCs w:val="20"/>
        </w:rPr>
        <w:t>.</w:t>
      </w:r>
    </w:p>
    <w:p w14:paraId="679B33E7" w14:textId="77777777"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Register pedagogických a odborných zamestnancov</w:t>
      </w:r>
    </w:p>
    <w:p w14:paraId="48230F77" w14:textId="77777777" w:rsidR="008C0255"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Overenie pedagogických, odborných a ostatných zamestnancov v centrálnom registri,</w:t>
      </w:r>
    </w:p>
    <w:p w14:paraId="04152D50" w14:textId="77777777" w:rsidR="008C0255"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Overenie pedagogickej spôsobilosti,</w:t>
      </w:r>
    </w:p>
    <w:p w14:paraId="3B780AD0" w14:textId="310E6AE1" w:rsidR="008C0255"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Výpis z centrálneho registra pedagogických, odborných a ostatných zamestnancov</w:t>
      </w:r>
      <w:r w:rsidR="00F33ADD">
        <w:rPr>
          <w:rFonts w:ascii="Arial" w:hAnsi="Arial" w:cs="Arial"/>
          <w:sz w:val="20"/>
          <w:szCs w:val="20"/>
        </w:rPr>
        <w:t>.</w:t>
      </w:r>
    </w:p>
    <w:p w14:paraId="0743A29C" w14:textId="77777777"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Potvrdenia o štúdiu, vzdelaní a kvalifikácii</w:t>
      </w:r>
    </w:p>
    <w:p w14:paraId="48C1F45E" w14:textId="77777777" w:rsidR="008C0255"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Potvrdenie o návšteve základnej, strednej a vysokej školy,</w:t>
      </w:r>
    </w:p>
    <w:p w14:paraId="53C88EBE" w14:textId="77777777" w:rsidR="008C0255"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Potvrdenie o stredoškolskom vzdelaní,</w:t>
      </w:r>
    </w:p>
    <w:p w14:paraId="5018EBA2" w14:textId="77777777" w:rsidR="008C0255"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Potvrdenie o vysokoškolskom vzdelaní,</w:t>
      </w:r>
    </w:p>
    <w:p w14:paraId="6714932B" w14:textId="77777777" w:rsidR="008C0255"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Doklad o kvalifikačnom stupni terciárneho vzdelania,</w:t>
      </w:r>
    </w:p>
    <w:p w14:paraId="1B5ED95A" w14:textId="77777777" w:rsidR="008C0255"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Potvrdenie o zápise na vysokoškolské vzdelávanie,</w:t>
      </w:r>
    </w:p>
    <w:p w14:paraId="0B2FF68E" w14:textId="6148FAB7" w:rsidR="00E71A41" w:rsidRPr="00F72E3C" w:rsidRDefault="008C0255" w:rsidP="00F72E3C">
      <w:pPr>
        <w:pStyle w:val="Zoznamsodrkami2"/>
        <w:ind w:left="1135" w:hanging="284"/>
        <w:contextualSpacing/>
        <w:rPr>
          <w:rFonts w:ascii="Arial" w:hAnsi="Arial" w:cs="Arial"/>
          <w:sz w:val="20"/>
          <w:szCs w:val="20"/>
        </w:rPr>
      </w:pPr>
      <w:r w:rsidRPr="00F72E3C">
        <w:rPr>
          <w:rFonts w:ascii="Arial" w:hAnsi="Arial" w:cs="Arial"/>
          <w:sz w:val="20"/>
          <w:szCs w:val="20"/>
        </w:rPr>
        <w:t>Potvrdenia o štúdiu, vzdelaní a kvalifikácii.</w:t>
      </w:r>
    </w:p>
    <w:p w14:paraId="41BA76C7" w14:textId="77777777" w:rsidR="008C0255" w:rsidRPr="00F72E3C" w:rsidRDefault="008C0255" w:rsidP="00F72E3C">
      <w:pPr>
        <w:pStyle w:val="Nadpis1"/>
        <w:numPr>
          <w:ilvl w:val="2"/>
          <w:numId w:val="105"/>
        </w:numPr>
        <w:rPr>
          <w:rFonts w:cs="Arial"/>
          <w:sz w:val="28"/>
          <w:szCs w:val="28"/>
        </w:rPr>
      </w:pPr>
      <w:bookmarkStart w:id="203" w:name="_Toc188962508"/>
      <w:bookmarkStart w:id="204" w:name="_Toc190705529"/>
      <w:r w:rsidRPr="00F72E3C">
        <w:rPr>
          <w:rFonts w:cs="Arial"/>
          <w:sz w:val="24"/>
          <w:szCs w:val="24"/>
        </w:rPr>
        <w:t>Podpora výkonu verejnej moci elektronicky</w:t>
      </w:r>
      <w:bookmarkEnd w:id="203"/>
      <w:bookmarkEnd w:id="204"/>
    </w:p>
    <w:p w14:paraId="296B8124" w14:textId="77777777" w:rsidR="008C0255" w:rsidRPr="008E6C87" w:rsidRDefault="008C0255" w:rsidP="008C0255">
      <w:pPr>
        <w:keepLines/>
      </w:pPr>
      <w:r w:rsidRPr="008E6C87">
        <w:t>V súlade s požiadavkami Zákona č. 305/2013 Z. z. o elektronickej podobe výkonu pôsobnosti orgánov verejnej moci (zákon o e-Governmente) bolo v rámci projektu vybudované riešenie, ktoré podporuje realizáciu dvoch základných procesov pre výkon verejnej moci elektronicky. Sú to :</w:t>
      </w:r>
    </w:p>
    <w:p w14:paraId="1C461B8C" w14:textId="77777777"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Proces „Realizácia podania elektronickým spôsobom“,</w:t>
      </w:r>
    </w:p>
    <w:p w14:paraId="489B78B0" w14:textId="77777777" w:rsidR="008C0255" w:rsidRPr="00FA5E77" w:rsidRDefault="008C025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Proces „Podpisovanie a doručovanie elektronických úradných dokumentov“.</w:t>
      </w:r>
    </w:p>
    <w:p w14:paraId="0F71E5EF" w14:textId="5BDACE05" w:rsidR="008C0255" w:rsidRPr="00F72E3C" w:rsidRDefault="008C0255" w:rsidP="00F72E3C">
      <w:pPr>
        <w:pStyle w:val="Nadpis2"/>
        <w:numPr>
          <w:ilvl w:val="0"/>
          <w:numId w:val="117"/>
        </w:numPr>
        <w:rPr>
          <w:rStyle w:val="Vrazn"/>
          <w:rFonts w:cs="Arial"/>
          <w:sz w:val="20"/>
          <w:szCs w:val="20"/>
        </w:rPr>
      </w:pPr>
      <w:bookmarkStart w:id="205" w:name="_Toc188962509"/>
      <w:bookmarkStart w:id="206" w:name="_Toc190705530"/>
      <w:r w:rsidRPr="00F72E3C">
        <w:rPr>
          <w:rStyle w:val="Vrazn"/>
          <w:rFonts w:cs="Arial"/>
          <w:sz w:val="20"/>
          <w:szCs w:val="20"/>
        </w:rPr>
        <w:t>Realizácia podania elektronickým spôsobom</w:t>
      </w:r>
      <w:bookmarkEnd w:id="205"/>
      <w:bookmarkEnd w:id="206"/>
    </w:p>
    <w:p w14:paraId="1F8ECE2E" w14:textId="01522264" w:rsidR="008C0255" w:rsidRPr="008E6C87" w:rsidRDefault="008C0255" w:rsidP="008C0255">
      <w:pPr>
        <w:keepLines/>
      </w:pPr>
      <w:r w:rsidRPr="008E6C87">
        <w:t>Ako prístupové miesto pre realizáciu podaní v elektronickej forme sa využíva Portál elektronických služieb. Po realizácii podania je toto doručené do elektronickej schránky MŠVVa</w:t>
      </w:r>
      <w:r>
        <w:t>M</w:t>
      </w:r>
      <w:r w:rsidRPr="008E6C87">
        <w:t xml:space="preserve"> SR, ktorá je prevádzkovaná prostriedkami MŠVVa</w:t>
      </w:r>
      <w:r>
        <w:t>M</w:t>
      </w:r>
      <w:r w:rsidRPr="008E6C87">
        <w:t xml:space="preserve"> SR. Po doručení podania do elektronickej schránky je realizované štandardizované spracovanie na úrovni rezortnej elektronickej podateľne MŠVVa</w:t>
      </w:r>
      <w:r>
        <w:t>M</w:t>
      </w:r>
      <w:r w:rsidRPr="008E6C87">
        <w:t>. Pri spracovaní podania v rezortnej elektronickej podateľne MŠVVa</w:t>
      </w:r>
      <w:r>
        <w:t>M</w:t>
      </w:r>
      <w:r w:rsidRPr="008E6C87">
        <w:t xml:space="preserve"> sa vykoná:</w:t>
      </w:r>
    </w:p>
    <w:p w14:paraId="448871B5" w14:textId="1A551AD0" w:rsidR="008C0255" w:rsidRPr="00AC64A4" w:rsidRDefault="0028594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o</w:t>
      </w:r>
      <w:r w:rsidR="008C0255" w:rsidRPr="00F72E3C">
        <w:rPr>
          <w:kern w:val="0"/>
          <w:szCs w:val="20"/>
        </w:rPr>
        <w:t>verenie všetkých autorizácií v elektronickom podaní (elektronických podpisov alebo elektronických pečatí)</w:t>
      </w:r>
      <w:r w:rsidR="0027092D" w:rsidRPr="00F72E3C">
        <w:rPr>
          <w:kern w:val="0"/>
          <w:szCs w:val="20"/>
        </w:rPr>
        <w:t>,</w:t>
      </w:r>
    </w:p>
    <w:p w14:paraId="417F1308" w14:textId="14BEFD06" w:rsidR="008C0255" w:rsidRPr="00AC64A4" w:rsidRDefault="00285945"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v</w:t>
      </w:r>
      <w:r w:rsidR="008C0255" w:rsidRPr="00F72E3C">
        <w:rPr>
          <w:kern w:val="0"/>
          <w:szCs w:val="20"/>
        </w:rPr>
        <w:t>ytvorenie a odoslanie potvrdenia o doručení podania, ktoré sa zasiela do elektronickej schránky odosielateľa.</w:t>
      </w:r>
    </w:p>
    <w:p w14:paraId="6F7F9C11" w14:textId="77777777" w:rsidR="008C0255" w:rsidRPr="00F72E3C" w:rsidRDefault="008C0255" w:rsidP="00F72E3C">
      <w:pPr>
        <w:pStyle w:val="Nadpis2"/>
        <w:numPr>
          <w:ilvl w:val="0"/>
          <w:numId w:val="117"/>
        </w:numPr>
        <w:rPr>
          <w:rStyle w:val="Vrazn"/>
          <w:rFonts w:cs="Arial"/>
          <w:sz w:val="20"/>
          <w:szCs w:val="20"/>
        </w:rPr>
      </w:pPr>
      <w:bookmarkStart w:id="207" w:name="_Toc190093686"/>
      <w:bookmarkStart w:id="208" w:name="_Toc190093766"/>
      <w:bookmarkStart w:id="209" w:name="_Toc190094221"/>
      <w:bookmarkStart w:id="210" w:name="_Toc190094739"/>
      <w:bookmarkStart w:id="211" w:name="_Toc190437943"/>
      <w:bookmarkStart w:id="212" w:name="_Toc188962510"/>
      <w:bookmarkStart w:id="213" w:name="_Toc190705531"/>
      <w:bookmarkEnd w:id="207"/>
      <w:bookmarkEnd w:id="208"/>
      <w:bookmarkEnd w:id="209"/>
      <w:bookmarkEnd w:id="210"/>
      <w:bookmarkEnd w:id="211"/>
      <w:r w:rsidRPr="00F72E3C">
        <w:rPr>
          <w:rStyle w:val="Vrazn"/>
          <w:rFonts w:cs="Arial"/>
          <w:sz w:val="20"/>
          <w:szCs w:val="20"/>
        </w:rPr>
        <w:t>Podpisovanie a doručovanie elektronických úradných dokumentov</w:t>
      </w:r>
      <w:bookmarkEnd w:id="212"/>
      <w:bookmarkEnd w:id="213"/>
    </w:p>
    <w:p w14:paraId="0D931E3B" w14:textId="75842A65" w:rsidR="008C0255" w:rsidRDefault="008C0255" w:rsidP="008C0255">
      <w:pPr>
        <w:keepLines/>
      </w:pPr>
      <w:r w:rsidRPr="00C948FA">
        <w:t>V</w:t>
      </w:r>
      <w:r w:rsidR="001C182F">
        <w:t xml:space="preserve"> informačnom systéme </w:t>
      </w:r>
      <w:r w:rsidR="001C182F" w:rsidRPr="002E4C6C">
        <w:t>Elektronické služby regionálneho a vysokého školstva</w:t>
      </w:r>
      <w:r w:rsidR="001C182F">
        <w:t xml:space="preserve"> </w:t>
      </w:r>
      <w:r w:rsidRPr="00C948FA">
        <w:t>ESRaVŠ vznikne ako odpoveď na podanie elektronický úradný dokument. Takýto elektronický úradný dokument je spolu s metadátami poskytnutý pre proces podpisovania doručovania elektronických úradných dokumentov. Tento proces v spolupráci s </w:t>
      </w:r>
      <w:r>
        <w:t>r</w:t>
      </w:r>
      <w:r w:rsidRPr="00C948FA">
        <w:t xml:space="preserve">ezortnou elektronickou podateľňou zabezpečí autorizáciu dokumentu kvalifikovanou elektronickou pečaťou </w:t>
      </w:r>
      <w:r>
        <w:t xml:space="preserve">MŠVVaM SR </w:t>
      </w:r>
      <w:r w:rsidRPr="00C948FA">
        <w:t xml:space="preserve">a odoslanie dokumentu do elektronickej schránky žiadateľa na ÚPVS. </w:t>
      </w:r>
    </w:p>
    <w:p w14:paraId="4E71D1EF" w14:textId="77777777" w:rsidR="008C0255" w:rsidRPr="00C948FA" w:rsidRDefault="008C0255" w:rsidP="008C0255">
      <w:pPr>
        <w:keepLines/>
      </w:pPr>
    </w:p>
    <w:p w14:paraId="02344B40" w14:textId="77777777" w:rsidR="00F142D1" w:rsidRPr="001757CD" w:rsidRDefault="00F142D1" w:rsidP="00F72E3C">
      <w:pPr>
        <w:ind w:left="0" w:firstLine="0"/>
        <w:rPr>
          <w:sz w:val="32"/>
          <w:szCs w:val="32"/>
        </w:rPr>
      </w:pPr>
    </w:p>
    <w:p w14:paraId="22DD9AE5" w14:textId="3BA44D40" w:rsidR="00F142D1" w:rsidRPr="00F72E3C" w:rsidRDefault="00F142D1" w:rsidP="00F72E3C">
      <w:pPr>
        <w:pStyle w:val="Nadpis1"/>
        <w:numPr>
          <w:ilvl w:val="1"/>
          <w:numId w:val="105"/>
        </w:numPr>
        <w:rPr>
          <w:rFonts w:cs="Arial"/>
          <w:b/>
          <w:bCs/>
          <w:sz w:val="28"/>
          <w:szCs w:val="28"/>
        </w:rPr>
      </w:pPr>
      <w:bookmarkStart w:id="214" w:name="_Toc190705532"/>
      <w:r w:rsidRPr="00F72E3C">
        <w:rPr>
          <w:rFonts w:cs="Arial"/>
          <w:b/>
          <w:bCs/>
          <w:sz w:val="28"/>
          <w:szCs w:val="28"/>
        </w:rPr>
        <w:lastRenderedPageBreak/>
        <w:t>Základná charakteristika informačného systému Pôžičky z FnPV (Pôžičky)</w:t>
      </w:r>
      <w:bookmarkEnd w:id="214"/>
    </w:p>
    <w:p w14:paraId="06E72D63" w14:textId="77777777" w:rsidR="00F00DD2" w:rsidRPr="00F72E3C" w:rsidRDefault="00F00DD2" w:rsidP="00F72E3C"/>
    <w:p w14:paraId="2862A68B" w14:textId="2DDEE889" w:rsidR="00F00DD2" w:rsidRPr="00885FDE" w:rsidRDefault="00F00DD2" w:rsidP="00F00DD2">
      <w:pPr>
        <w:keepLines/>
      </w:pPr>
      <w:r w:rsidRPr="00885FDE">
        <w:t xml:space="preserve">Informačný systém Pôžičky z FnPV </w:t>
      </w:r>
      <w:r>
        <w:t>(Pôžičky)</w:t>
      </w:r>
      <w:r w:rsidR="00636C21">
        <w:t xml:space="preserve">, </w:t>
      </w:r>
      <w:r w:rsidR="00B663EA">
        <w:t xml:space="preserve">ako modulárna súčasť rezortného informačného systému (RIS), </w:t>
      </w:r>
      <w:r w:rsidRPr="00885FDE">
        <w:t>slúži pre internú potrebu FnPV na správu pôžičiek a úverových účtov v celom životnom cykle od elektronickej žiadosti až po evidenciu a správu bežiacich pôžičiek  ich splátok, až po uzavretie prípadu.</w:t>
      </w:r>
    </w:p>
    <w:p w14:paraId="6B9BF31E" w14:textId="77777777" w:rsidR="00F00DD2" w:rsidRPr="00885FDE" w:rsidRDefault="00F00DD2" w:rsidP="00F00DD2">
      <w:pPr>
        <w:keepLines/>
      </w:pPr>
      <w:r w:rsidRPr="00885FDE">
        <w:t>Systém umožňuje:</w:t>
      </w:r>
    </w:p>
    <w:p w14:paraId="58CAB0D2" w14:textId="5B8BA629"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spracovanie elektronických žiadostí o pôžičku pre študentov, pedagógov a ďalšie osoby, ktorým bude umožnené žiadať o pôžičku v súlade s</w:t>
      </w:r>
      <w:r>
        <w:rPr>
          <w:kern w:val="0"/>
          <w:szCs w:val="20"/>
        </w:rPr>
        <w:t> </w:t>
      </w:r>
      <w:r w:rsidRPr="00F72E3C">
        <w:rPr>
          <w:kern w:val="0"/>
          <w:szCs w:val="20"/>
        </w:rPr>
        <w:t>legislatívou</w:t>
      </w:r>
      <w:r>
        <w:rPr>
          <w:kern w:val="0"/>
          <w:szCs w:val="20"/>
        </w:rPr>
        <w:t>,</w:t>
      </w:r>
    </w:p>
    <w:p w14:paraId="72EE49EB" w14:textId="5609C114" w:rsidR="00F00DD2" w:rsidRDefault="00F00DD2" w:rsidP="00F00DD2">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online prístup do úverových účtov žiadateľov o pôžičku, kde si ako používatelia budú môcť požiadať o ďalšie zmeny, napr. o zmenu doručovacej adresy</w:t>
      </w:r>
      <w:r>
        <w:rPr>
          <w:kern w:val="0"/>
          <w:szCs w:val="20"/>
        </w:rPr>
        <w:t>.</w:t>
      </w:r>
    </w:p>
    <w:p w14:paraId="6BB786E4" w14:textId="77777777" w:rsidR="00F00DD2" w:rsidRPr="00F72E3C" w:rsidRDefault="00F00DD2" w:rsidP="00F72E3C">
      <w:pPr>
        <w:pStyle w:val="Odsekzoznamu"/>
        <w:autoSpaceDE w:val="0"/>
        <w:autoSpaceDN w:val="0"/>
        <w:adjustRightInd w:val="0"/>
        <w:spacing w:after="0" w:line="240" w:lineRule="auto"/>
        <w:ind w:left="1134" w:firstLine="0"/>
        <w:jc w:val="left"/>
        <w:rPr>
          <w:kern w:val="0"/>
          <w:szCs w:val="20"/>
        </w:rPr>
      </w:pPr>
    </w:p>
    <w:p w14:paraId="3A96B036" w14:textId="1A4D029E" w:rsidR="00F00DD2" w:rsidRDefault="00F00DD2" w:rsidP="00F00DD2">
      <w:pPr>
        <w:keepLines/>
      </w:pPr>
      <w:r w:rsidRPr="00885FDE">
        <w:t>Systém poskytuje back-office podporu pre študentov a pedagógov pre spracovanie žiadostí o pôžičku z Fondu na podporu vzdelávania vrátane funkcionalít ako sú omeškania, evidencia a sledovanie splátok, upomienkový proces, notifikácie</w:t>
      </w:r>
      <w:r>
        <w:t xml:space="preserve"> podporujúc nasledujúce biznis procesy:</w:t>
      </w:r>
    </w:p>
    <w:p w14:paraId="41F2DA90"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BP01 – Doručenie žiadosti o pôžičku</w:t>
      </w:r>
    </w:p>
    <w:p w14:paraId="1CB7A314"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BP02 – Schvaľovací proces</w:t>
      </w:r>
    </w:p>
    <w:p w14:paraId="4BF7E4CC"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BP03 – Tlač zmlúv o pôžičke</w:t>
      </w:r>
    </w:p>
    <w:p w14:paraId="0011383C"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BP04 – Podpis zmlúv o pôžičke</w:t>
      </w:r>
    </w:p>
    <w:p w14:paraId="2FA70C45"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BP05 – Poukázanie pôžičky</w:t>
      </w:r>
    </w:p>
    <w:p w14:paraId="368E8EEE"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BP06 – Správa pôžičky</w:t>
      </w:r>
    </w:p>
    <w:p w14:paraId="160E1C1A"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BP07 – Splatenie pôžičky</w:t>
      </w:r>
    </w:p>
    <w:p w14:paraId="3658CA8B"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BP08 – Vyradenie z archivácie</w:t>
      </w:r>
    </w:p>
    <w:p w14:paraId="075EF9B6"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BP09 – Prehľad a splácanie pôžičky klientom</w:t>
      </w:r>
    </w:p>
    <w:p w14:paraId="619E6BF8"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BP10 – Vymáhanie pôžičky</w:t>
      </w:r>
    </w:p>
    <w:p w14:paraId="674F48EA" w14:textId="77777777" w:rsidR="00F00DD2" w:rsidRDefault="00F00DD2" w:rsidP="00F00DD2">
      <w:pPr>
        <w:keepLines/>
      </w:pPr>
    </w:p>
    <w:p w14:paraId="15A0F36B" w14:textId="40470252" w:rsidR="00F00DD2" w:rsidRPr="00885FDE" w:rsidRDefault="00F00DD2" w:rsidP="00F00DD2">
      <w:pPr>
        <w:keepLines/>
      </w:pPr>
      <w:r w:rsidRPr="00885FDE">
        <w:t>Súčasťou je aj integrácia na nasledujúce informačné systémy :</w:t>
      </w:r>
    </w:p>
    <w:p w14:paraId="5AA7200B"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Asseco SPIN,</w:t>
      </w:r>
    </w:p>
    <w:p w14:paraId="58852D79"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Slovenská sporiteľňa,</w:t>
      </w:r>
    </w:p>
    <w:p w14:paraId="082E4EE1"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Wüstenrot poisťovňa,</w:t>
      </w:r>
    </w:p>
    <w:p w14:paraId="7394D1FF"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Centrálny register zmlúv,</w:t>
      </w:r>
    </w:p>
    <w:p w14:paraId="2F490FAF"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Štátna pokladnica,</w:t>
      </w:r>
    </w:p>
    <w:p w14:paraId="20EB83B8"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Centrálny register študentov vysokých škôl,</w:t>
      </w:r>
    </w:p>
    <w:p w14:paraId="0628E6D7"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Register zamestnancov vysokých škôl,</w:t>
      </w:r>
    </w:p>
    <w:p w14:paraId="6A2C7409"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Centrálny register vysokých škôl,</w:t>
      </w:r>
    </w:p>
    <w:p w14:paraId="466C645F"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referenčné registre verejnej správy.</w:t>
      </w:r>
    </w:p>
    <w:p w14:paraId="5E5B0A28" w14:textId="77777777" w:rsidR="00F00DD2" w:rsidRDefault="00F00DD2" w:rsidP="00F00DD2">
      <w:pPr>
        <w:keepLines/>
      </w:pPr>
    </w:p>
    <w:p w14:paraId="157155CA" w14:textId="16BE2905" w:rsidR="00D52487" w:rsidRPr="00F660A1" w:rsidRDefault="00D52487" w:rsidP="00F72E3C">
      <w:pPr>
        <w:rPr>
          <w:szCs w:val="20"/>
        </w:rPr>
      </w:pPr>
    </w:p>
    <w:p w14:paraId="3E132552" w14:textId="2765EBE9" w:rsidR="00F00DD2" w:rsidRPr="00F72E3C" w:rsidRDefault="00F00DD2" w:rsidP="00F72E3C">
      <w:pPr>
        <w:pStyle w:val="Nadpis1"/>
        <w:numPr>
          <w:ilvl w:val="2"/>
          <w:numId w:val="105"/>
        </w:numPr>
        <w:rPr>
          <w:rFonts w:cs="Arial"/>
          <w:sz w:val="24"/>
          <w:szCs w:val="24"/>
        </w:rPr>
      </w:pPr>
      <w:bookmarkStart w:id="215" w:name="_Toc188962820"/>
      <w:bookmarkStart w:id="216" w:name="_Toc190705533"/>
      <w:r w:rsidRPr="00F72E3C">
        <w:rPr>
          <w:rFonts w:cs="Arial"/>
          <w:sz w:val="24"/>
          <w:szCs w:val="24"/>
        </w:rPr>
        <w:t>Základný popis modulov systému</w:t>
      </w:r>
      <w:bookmarkEnd w:id="215"/>
      <w:bookmarkEnd w:id="216"/>
    </w:p>
    <w:p w14:paraId="7F8B863D" w14:textId="730E7C51" w:rsidR="00F00DD2" w:rsidRPr="00F72E3C" w:rsidRDefault="00F00DD2" w:rsidP="00F72E3C">
      <w:pPr>
        <w:pStyle w:val="Nadpis2"/>
        <w:numPr>
          <w:ilvl w:val="0"/>
          <w:numId w:val="119"/>
        </w:numPr>
        <w:rPr>
          <w:rStyle w:val="Vrazn"/>
          <w:rFonts w:cs="Arial"/>
          <w:sz w:val="20"/>
          <w:szCs w:val="20"/>
        </w:rPr>
      </w:pPr>
      <w:bookmarkStart w:id="217" w:name="_Toc190705534"/>
      <w:bookmarkStart w:id="218" w:name="_Toc141448190"/>
      <w:r w:rsidRPr="00F72E3C">
        <w:rPr>
          <w:rStyle w:val="Vrazn"/>
          <w:rFonts w:cs="Arial"/>
          <w:sz w:val="20"/>
          <w:szCs w:val="20"/>
        </w:rPr>
        <w:t>Administrácia</w:t>
      </w:r>
      <w:bookmarkEnd w:id="217"/>
    </w:p>
    <w:p w14:paraId="26A9CEFE" w14:textId="77777777" w:rsidR="00F00DD2" w:rsidRPr="00885FDE" w:rsidRDefault="00F00DD2" w:rsidP="00F00DD2">
      <w:pPr>
        <w:keepLines/>
      </w:pPr>
      <w:r w:rsidRPr="00885FDE">
        <w:t>Modul Administrácia umožňuje správu vyhradenej skupiny údajov v nasledujúcom rozsahu :</w:t>
      </w:r>
    </w:p>
    <w:p w14:paraId="5B76B16D" w14:textId="77777777" w:rsidR="00F00DD2" w:rsidRPr="00AC64A4" w:rsidRDefault="00F00DD2"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správa používateľského účtu  (vytvorenie, aktualizácia údajov a oprávnení, deaktivácia),</w:t>
      </w:r>
    </w:p>
    <w:p w14:paraId="7381838D" w14:textId="77777777" w:rsidR="00F00DD2" w:rsidRPr="00AC64A4" w:rsidRDefault="00F00DD2"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 xml:space="preserve">konfigurácia oprávnení pre používateľské role, </w:t>
      </w:r>
    </w:p>
    <w:p w14:paraId="4AA0BA13" w14:textId="77777777" w:rsidR="00F00DD2" w:rsidRPr="00AC64A4" w:rsidRDefault="00F00DD2"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správa používateľských číselníkov,</w:t>
      </w:r>
    </w:p>
    <w:p w14:paraId="130F3C81" w14:textId="77777777" w:rsidR="00F00DD2" w:rsidRPr="00AC64A4" w:rsidRDefault="00F00DD2" w:rsidP="00F72E3C">
      <w:pPr>
        <w:pStyle w:val="Odsekzoznamu"/>
        <w:numPr>
          <w:ilvl w:val="1"/>
          <w:numId w:val="13"/>
        </w:numPr>
        <w:autoSpaceDE w:val="0"/>
        <w:autoSpaceDN w:val="0"/>
        <w:adjustRightInd w:val="0"/>
        <w:spacing w:after="0" w:line="240" w:lineRule="auto"/>
        <w:ind w:left="1134"/>
        <w:jc w:val="left"/>
        <w:rPr>
          <w:szCs w:val="20"/>
        </w:rPr>
      </w:pPr>
      <w:r w:rsidRPr="00F72E3C">
        <w:rPr>
          <w:kern w:val="0"/>
          <w:szCs w:val="20"/>
        </w:rPr>
        <w:t>riadenie schvaľovacieho procesu.</w:t>
      </w:r>
    </w:p>
    <w:p w14:paraId="4A90CCEC" w14:textId="0CE44E10" w:rsidR="00F00DD2" w:rsidRPr="00F72E3C" w:rsidRDefault="00F00DD2" w:rsidP="00F72E3C">
      <w:pPr>
        <w:pStyle w:val="Nadpis2"/>
        <w:numPr>
          <w:ilvl w:val="0"/>
          <w:numId w:val="119"/>
        </w:numPr>
        <w:rPr>
          <w:rStyle w:val="Vrazn"/>
          <w:rFonts w:cs="Arial"/>
          <w:sz w:val="20"/>
          <w:szCs w:val="20"/>
        </w:rPr>
      </w:pPr>
      <w:bookmarkStart w:id="219" w:name="_Toc188962822"/>
      <w:bookmarkStart w:id="220" w:name="_Toc190705535"/>
      <w:r w:rsidRPr="00F72E3C">
        <w:rPr>
          <w:rStyle w:val="Vrazn"/>
          <w:rFonts w:cs="Arial"/>
          <w:sz w:val="20"/>
          <w:szCs w:val="20"/>
        </w:rPr>
        <w:lastRenderedPageBreak/>
        <w:t>Interný portál</w:t>
      </w:r>
      <w:bookmarkEnd w:id="219"/>
      <w:bookmarkEnd w:id="220"/>
      <w:r w:rsidRPr="00F72E3C">
        <w:rPr>
          <w:rStyle w:val="Vrazn"/>
          <w:rFonts w:cs="Arial"/>
          <w:sz w:val="20"/>
          <w:szCs w:val="20"/>
        </w:rPr>
        <w:t xml:space="preserve"> </w:t>
      </w:r>
    </w:p>
    <w:p w14:paraId="48FD8D02" w14:textId="512B9DDD" w:rsidR="00F00DD2" w:rsidRDefault="00F00DD2" w:rsidP="001C55C6">
      <w:pPr>
        <w:keepLines/>
      </w:pPr>
      <w:r w:rsidRPr="00885FDE">
        <w:t xml:space="preserve">Interný portál zodpovedá za funkcionality internej časti systému, t.j. tej, do ktorej majú prístup len interní zamestnanci FnPV a externí dodávatelia. Predstavuje kľúčové funkcionality systému, ktoré umožňujú manuálne spracovávať pôžičky v celom ich životnom cykle. Aktérmi sú FnPV – </w:t>
      </w:r>
      <w:r>
        <w:t xml:space="preserve">Administrátor, </w:t>
      </w:r>
      <w:r w:rsidRPr="00885FDE">
        <w:t>Referent pôžičiek, Sekretariát, Vedúci oddelenia pôžičiek, Referent kontroly,</w:t>
      </w:r>
      <w:r>
        <w:t xml:space="preserve"> Účtovník, </w:t>
      </w:r>
      <w:r w:rsidRPr="00885FDE">
        <w:t>Rada fondu, Riaditeľ a Externý dodávateľ – Právny zástupca.</w:t>
      </w:r>
      <w:r w:rsidR="001C55C6">
        <w:t xml:space="preserve"> </w:t>
      </w:r>
      <w:r w:rsidRPr="00885FDE">
        <w:t>Modul obsahuje nasledujúce skupiny prípadov použitia:</w:t>
      </w:r>
    </w:p>
    <w:p w14:paraId="0DEEBDD6" w14:textId="77777777" w:rsidR="001C55C6" w:rsidRPr="00885FDE" w:rsidRDefault="001C55C6" w:rsidP="00F00DD2">
      <w:pPr>
        <w:keepLines/>
      </w:pPr>
    </w:p>
    <w:p w14:paraId="3F077DF8"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správa žiadostí o pôžičku</w:t>
      </w:r>
    </w:p>
    <w:p w14:paraId="142D6133"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manuálna kontrola žiadosti o pôžičku,</w:t>
      </w:r>
    </w:p>
    <w:p w14:paraId="2BF68DD0"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schválenie/neschválenie žiadosti o pôžičku,</w:t>
      </w:r>
    </w:p>
    <w:p w14:paraId="2CAB2574" w14:textId="11540E9D" w:rsidR="00F00DD2" w:rsidRPr="00AC64A4" w:rsidRDefault="00F00DD2" w:rsidP="00F72E3C">
      <w:pPr>
        <w:pStyle w:val="Zoznamsodrkami2"/>
        <w:ind w:left="1135" w:hanging="284"/>
        <w:contextualSpacing/>
        <w:rPr>
          <w:szCs w:val="20"/>
        </w:rPr>
      </w:pPr>
      <w:r w:rsidRPr="00F72E3C">
        <w:rPr>
          <w:rFonts w:ascii="Arial" w:hAnsi="Arial" w:cs="Arial"/>
          <w:sz w:val="20"/>
          <w:szCs w:val="20"/>
        </w:rPr>
        <w:t>posunutie žiadosti o pôžičku do ďalšieho termínu</w:t>
      </w:r>
      <w:r w:rsidR="00677F67">
        <w:rPr>
          <w:rFonts w:ascii="Arial" w:hAnsi="Arial" w:cs="Arial"/>
          <w:sz w:val="20"/>
          <w:szCs w:val="20"/>
        </w:rPr>
        <w:t>.</w:t>
      </w:r>
    </w:p>
    <w:p w14:paraId="3CC89228"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správa zmlúv</w:t>
      </w:r>
    </w:p>
    <w:p w14:paraId="759BD927"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nahratie šablóny zmluvy o pôžičke,</w:t>
      </w:r>
    </w:p>
    <w:p w14:paraId="76E69816"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tlač zmluvy o pôžičke,</w:t>
      </w:r>
    </w:p>
    <w:p w14:paraId="07658BFE" w14:textId="6F74883D" w:rsidR="00F00DD2" w:rsidRPr="00AC64A4" w:rsidRDefault="00F00DD2" w:rsidP="00F72E3C">
      <w:pPr>
        <w:pStyle w:val="Zoznamsodrkami2"/>
        <w:ind w:left="1135" w:hanging="284"/>
        <w:contextualSpacing/>
        <w:rPr>
          <w:szCs w:val="20"/>
        </w:rPr>
      </w:pPr>
      <w:r w:rsidRPr="00F72E3C">
        <w:rPr>
          <w:rFonts w:ascii="Arial" w:hAnsi="Arial" w:cs="Arial"/>
          <w:sz w:val="20"/>
          <w:szCs w:val="20"/>
        </w:rPr>
        <w:t>zverejnenie zmluvy o pôžičku v</w:t>
      </w:r>
      <w:r w:rsidR="00D85C99">
        <w:rPr>
          <w:rFonts w:ascii="Arial" w:hAnsi="Arial" w:cs="Arial"/>
          <w:sz w:val="20"/>
          <w:szCs w:val="20"/>
        </w:rPr>
        <w:t> </w:t>
      </w:r>
      <w:r w:rsidR="00ED5403" w:rsidRPr="00F72E3C">
        <w:rPr>
          <w:rFonts w:ascii="Arial" w:hAnsi="Arial" w:cs="Arial"/>
          <w:sz w:val="20"/>
          <w:szCs w:val="20"/>
        </w:rPr>
        <w:t>C</w:t>
      </w:r>
      <w:r w:rsidR="00D85C99">
        <w:rPr>
          <w:rFonts w:ascii="Arial" w:hAnsi="Arial" w:cs="Arial"/>
          <w:sz w:val="20"/>
          <w:szCs w:val="20"/>
        </w:rPr>
        <w:t>entrálnom registri zmlúv</w:t>
      </w:r>
    </w:p>
    <w:p w14:paraId="5DB83676"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správa platieb</w:t>
      </w:r>
    </w:p>
    <w:p w14:paraId="7F0E26A1"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párovanie platieb (prijatých riadnych mesačných splátok, mimoriadnych splátok, posledných alebo nových splátok, zostatkov dlhu, úhrad nedoplatkov a iných platieb súvisiacich s pôžičkou),</w:t>
      </w:r>
    </w:p>
    <w:p w14:paraId="5CECDF8E"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vyčíslenie poslednej splátky pôžičky,</w:t>
      </w:r>
    </w:p>
    <w:p w14:paraId="0649282D"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vyčíslenie novej splátky pôžičky (po osobitnom odklade splátok alebo odklade splátok z iného kvalifikovaného dôvodu v prípade, ak sa po ukončení nemení lehota splatnosti),</w:t>
      </w:r>
    </w:p>
    <w:p w14:paraId="3F96F4CE"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vyčíslenie zostatku dlhu pôžičky (v prípade záujmu o jednorazové splatenie pôžičky zo strany dlžníka/ručiteľa),</w:t>
      </w:r>
    </w:p>
    <w:p w14:paraId="1D3A4DFE"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spracovanie preplatkov,</w:t>
      </w:r>
    </w:p>
    <w:p w14:paraId="60CEC3DE"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spracovanie mylných platieb,</w:t>
      </w:r>
    </w:p>
    <w:p w14:paraId="773CF722" w14:textId="649B8AC9" w:rsidR="00F00DD2" w:rsidRPr="00AC64A4" w:rsidRDefault="00F00DD2" w:rsidP="00F72E3C">
      <w:pPr>
        <w:pStyle w:val="Zoznamsodrkami2"/>
        <w:ind w:left="1135" w:hanging="284"/>
        <w:contextualSpacing/>
        <w:rPr>
          <w:szCs w:val="20"/>
        </w:rPr>
      </w:pPr>
      <w:r w:rsidRPr="00F72E3C">
        <w:rPr>
          <w:rFonts w:ascii="Arial" w:hAnsi="Arial" w:cs="Arial"/>
          <w:sz w:val="20"/>
          <w:szCs w:val="20"/>
        </w:rPr>
        <w:t>spracovanie neidentifikovateľných platieb</w:t>
      </w:r>
      <w:r w:rsidR="00677F67">
        <w:rPr>
          <w:rFonts w:ascii="Arial" w:hAnsi="Arial" w:cs="Arial"/>
          <w:sz w:val="20"/>
          <w:szCs w:val="20"/>
        </w:rPr>
        <w:t>.</w:t>
      </w:r>
    </w:p>
    <w:p w14:paraId="78E1CB3C"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správa údajov</w:t>
      </w:r>
    </w:p>
    <w:p w14:paraId="093EAE9E"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zmena kontaktných údajov žiadateľa o pôžičku/ručiteľa,</w:t>
      </w:r>
    </w:p>
    <w:p w14:paraId="44BD9394"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zmena ručiteľa,</w:t>
      </w:r>
    </w:p>
    <w:p w14:paraId="5A018E75" w14:textId="29387AEF" w:rsidR="00677F67" w:rsidRPr="00D3566A" w:rsidRDefault="00F00DD2" w:rsidP="00F72E3C">
      <w:pPr>
        <w:pStyle w:val="Zoznamsodrkami2"/>
        <w:ind w:left="1135" w:hanging="284"/>
        <w:contextualSpacing/>
        <w:rPr>
          <w:szCs w:val="20"/>
        </w:rPr>
      </w:pPr>
      <w:r w:rsidRPr="00F72E3C">
        <w:rPr>
          <w:rFonts w:ascii="Arial" w:hAnsi="Arial" w:cs="Arial"/>
          <w:sz w:val="20"/>
          <w:szCs w:val="20"/>
        </w:rPr>
        <w:t>výmaz údajov o pôžičke z</w:t>
      </w:r>
      <w:r w:rsidR="00677F67">
        <w:rPr>
          <w:rFonts w:ascii="Arial" w:hAnsi="Arial" w:cs="Arial"/>
          <w:sz w:val="20"/>
          <w:szCs w:val="20"/>
        </w:rPr>
        <w:t> </w:t>
      </w:r>
      <w:r w:rsidRPr="00F72E3C">
        <w:rPr>
          <w:rFonts w:ascii="Arial" w:hAnsi="Arial" w:cs="Arial"/>
          <w:sz w:val="20"/>
          <w:szCs w:val="20"/>
        </w:rPr>
        <w:t>archivácie</w:t>
      </w:r>
      <w:r w:rsidR="00677F67">
        <w:rPr>
          <w:rFonts w:ascii="Arial" w:hAnsi="Arial" w:cs="Arial"/>
          <w:sz w:val="20"/>
          <w:szCs w:val="20"/>
        </w:rPr>
        <w:t>.</w:t>
      </w:r>
    </w:p>
    <w:p w14:paraId="44192F8F"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všeobecná správa pôžičiek</w:t>
      </w:r>
    </w:p>
    <w:p w14:paraId="5B028D11" w14:textId="77777777" w:rsidR="00677F67" w:rsidRPr="00D63C54" w:rsidRDefault="00677F67" w:rsidP="00677F67">
      <w:pPr>
        <w:pStyle w:val="Zoznamsodrkami2"/>
        <w:ind w:left="1135" w:hanging="284"/>
        <w:contextualSpacing/>
        <w:rPr>
          <w:rFonts w:ascii="Arial" w:hAnsi="Arial" w:cs="Arial"/>
          <w:sz w:val="20"/>
          <w:szCs w:val="20"/>
        </w:rPr>
      </w:pPr>
      <w:r w:rsidRPr="00D63C54">
        <w:rPr>
          <w:rFonts w:ascii="Arial" w:hAnsi="Arial" w:cs="Arial"/>
          <w:sz w:val="20"/>
          <w:szCs w:val="20"/>
        </w:rPr>
        <w:t>zaslanie oznámenia/potvrdenia/upozornenia/výzvy/upomienky,</w:t>
      </w:r>
    </w:p>
    <w:p w14:paraId="0BEAA1B7" w14:textId="77777777" w:rsidR="00677F67" w:rsidRPr="00D63C54" w:rsidRDefault="00677F67" w:rsidP="00677F67">
      <w:pPr>
        <w:pStyle w:val="Zoznamsodrkami2"/>
        <w:ind w:left="1135" w:hanging="284"/>
        <w:contextualSpacing/>
        <w:rPr>
          <w:rFonts w:ascii="Arial" w:hAnsi="Arial" w:cs="Arial"/>
          <w:sz w:val="20"/>
          <w:szCs w:val="20"/>
        </w:rPr>
      </w:pPr>
      <w:r w:rsidRPr="00D63C54">
        <w:rPr>
          <w:rFonts w:ascii="Arial" w:hAnsi="Arial" w:cs="Arial"/>
          <w:sz w:val="20"/>
          <w:szCs w:val="20"/>
        </w:rPr>
        <w:t>predĺženie lehoty použitia a preukázania účelu pôžičky,</w:t>
      </w:r>
    </w:p>
    <w:p w14:paraId="434AA978" w14:textId="77777777" w:rsidR="00677F67" w:rsidRPr="00D63C54" w:rsidRDefault="00677F67" w:rsidP="00677F67">
      <w:pPr>
        <w:pStyle w:val="Zoznamsodrkami2"/>
        <w:ind w:left="1135" w:hanging="284"/>
        <w:contextualSpacing/>
        <w:rPr>
          <w:rFonts w:ascii="Arial" w:hAnsi="Arial" w:cs="Arial"/>
          <w:sz w:val="20"/>
          <w:szCs w:val="20"/>
        </w:rPr>
      </w:pPr>
      <w:r w:rsidRPr="00D63C54">
        <w:rPr>
          <w:rFonts w:ascii="Arial" w:hAnsi="Arial" w:cs="Arial"/>
          <w:sz w:val="20"/>
          <w:szCs w:val="20"/>
        </w:rPr>
        <w:t>predĺženie lehoty splatnosti,</w:t>
      </w:r>
    </w:p>
    <w:p w14:paraId="22543F15" w14:textId="77777777" w:rsidR="00677F67" w:rsidRPr="00D63C54" w:rsidRDefault="00677F67" w:rsidP="00677F67">
      <w:pPr>
        <w:pStyle w:val="Zoznamsodrkami2"/>
        <w:ind w:left="1135" w:hanging="284"/>
        <w:contextualSpacing/>
        <w:rPr>
          <w:rFonts w:ascii="Arial" w:hAnsi="Arial" w:cs="Arial"/>
          <w:sz w:val="20"/>
          <w:szCs w:val="20"/>
        </w:rPr>
      </w:pPr>
      <w:r w:rsidRPr="00D63C54">
        <w:rPr>
          <w:rFonts w:ascii="Arial" w:hAnsi="Arial" w:cs="Arial"/>
          <w:sz w:val="20"/>
          <w:szCs w:val="20"/>
        </w:rPr>
        <w:t>vypracovanie odkladu splátok,</w:t>
      </w:r>
    </w:p>
    <w:p w14:paraId="1504BDFB" w14:textId="77777777" w:rsidR="00677F67" w:rsidRPr="00D63C54" w:rsidRDefault="00677F67" w:rsidP="00677F67">
      <w:pPr>
        <w:pStyle w:val="Zoznamsodrkami2"/>
        <w:ind w:left="1135" w:hanging="284"/>
        <w:contextualSpacing/>
        <w:rPr>
          <w:rFonts w:ascii="Arial" w:hAnsi="Arial" w:cs="Arial"/>
          <w:sz w:val="20"/>
          <w:szCs w:val="20"/>
        </w:rPr>
      </w:pPr>
      <w:r w:rsidRPr="00D63C54">
        <w:rPr>
          <w:rFonts w:ascii="Arial" w:hAnsi="Arial" w:cs="Arial"/>
          <w:sz w:val="20"/>
          <w:szCs w:val="20"/>
        </w:rPr>
        <w:t>vykonanie odpisu pôžičky,</w:t>
      </w:r>
    </w:p>
    <w:p w14:paraId="047C2833" w14:textId="02560A63" w:rsidR="00F00DD2" w:rsidRDefault="00677F67" w:rsidP="001C55C6">
      <w:pPr>
        <w:pStyle w:val="Zoznamsodrkami2"/>
        <w:ind w:left="1135" w:hanging="284"/>
        <w:contextualSpacing/>
        <w:rPr>
          <w:rFonts w:ascii="Arial" w:hAnsi="Arial" w:cs="Arial"/>
          <w:sz w:val="20"/>
          <w:szCs w:val="20"/>
        </w:rPr>
      </w:pPr>
      <w:r w:rsidRPr="00D63C54">
        <w:rPr>
          <w:rFonts w:ascii="Arial" w:hAnsi="Arial" w:cs="Arial"/>
          <w:sz w:val="20"/>
          <w:szCs w:val="20"/>
        </w:rPr>
        <w:t>potvrdenie/zamietnutie položky z fronty úloh</w:t>
      </w:r>
      <w:r>
        <w:rPr>
          <w:rFonts w:ascii="Arial" w:hAnsi="Arial" w:cs="Arial"/>
          <w:sz w:val="20"/>
          <w:szCs w:val="20"/>
        </w:rPr>
        <w:t>.</w:t>
      </w:r>
    </w:p>
    <w:p w14:paraId="37E633F1" w14:textId="77777777" w:rsidR="00677F67" w:rsidRDefault="00677F67" w:rsidP="00F72E3C">
      <w:pPr>
        <w:pStyle w:val="Odsekzoznamu"/>
        <w:autoSpaceDE w:val="0"/>
        <w:autoSpaceDN w:val="0"/>
        <w:adjustRightInd w:val="0"/>
        <w:spacing w:after="0" w:line="240" w:lineRule="auto"/>
        <w:ind w:left="1134" w:firstLine="0"/>
        <w:jc w:val="left"/>
        <w:rPr>
          <w:b/>
          <w:bCs/>
          <w:kern w:val="0"/>
          <w:szCs w:val="20"/>
        </w:rPr>
      </w:pPr>
    </w:p>
    <w:p w14:paraId="2A1EDB22" w14:textId="593741DA"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vymáhanie pôžičky</w:t>
      </w:r>
    </w:p>
    <w:p w14:paraId="7CC98070"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vypracovanie odovzdávajúceho protokolu,</w:t>
      </w:r>
    </w:p>
    <w:p w14:paraId="595147C4"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vymáhanie pôžičky,</w:t>
      </w:r>
    </w:p>
    <w:p w14:paraId="1E3B0671"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rozhodnutie o odpísaní pôžičky ako nedobytnej pohľadávky,</w:t>
      </w:r>
    </w:p>
    <w:p w14:paraId="5972E787"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účtovné odpísanie priamej finančnej straty,</w:t>
      </w:r>
    </w:p>
    <w:p w14:paraId="28291503"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exporty a štatistiky</w:t>
      </w:r>
    </w:p>
    <w:p w14:paraId="4B17EE4E"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lastRenderedPageBreak/>
        <w:t>vygenerovanie exportu do účtovníctva,</w:t>
      </w:r>
    </w:p>
    <w:p w14:paraId="701DF47C"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vygenerovanie exportu do poisťovne,</w:t>
      </w:r>
    </w:p>
    <w:p w14:paraId="48392432"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vygenerovanie štatistiky,</w:t>
      </w:r>
    </w:p>
    <w:p w14:paraId="532E6269"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vygenerovanie súborov na hromadné poukázanie pôžičiek.</w:t>
      </w:r>
    </w:p>
    <w:p w14:paraId="35824497" w14:textId="77777777" w:rsidR="00F00DD2" w:rsidRPr="00F72E3C" w:rsidRDefault="00F00DD2" w:rsidP="00F72E3C">
      <w:pPr>
        <w:pStyle w:val="Nadpis2"/>
        <w:numPr>
          <w:ilvl w:val="0"/>
          <w:numId w:val="119"/>
        </w:numPr>
        <w:rPr>
          <w:rStyle w:val="Vrazn"/>
          <w:rFonts w:cs="Arial"/>
          <w:sz w:val="20"/>
          <w:szCs w:val="20"/>
        </w:rPr>
      </w:pPr>
      <w:bookmarkStart w:id="221" w:name="_Toc188962823"/>
      <w:bookmarkStart w:id="222" w:name="_Toc190705536"/>
      <w:r w:rsidRPr="00F72E3C">
        <w:rPr>
          <w:rStyle w:val="Vrazn"/>
          <w:rFonts w:cs="Arial"/>
          <w:sz w:val="20"/>
          <w:szCs w:val="20"/>
        </w:rPr>
        <w:t>Zákaznícky portál</w:t>
      </w:r>
      <w:bookmarkEnd w:id="221"/>
      <w:bookmarkEnd w:id="222"/>
    </w:p>
    <w:p w14:paraId="618E24A7" w14:textId="340EE24A" w:rsidR="00F00DD2" w:rsidRPr="00885FDE" w:rsidRDefault="00F00DD2" w:rsidP="00F00DD2">
      <w:pPr>
        <w:keepLines/>
      </w:pPr>
      <w:r w:rsidRPr="00885FDE">
        <w:t>Zákaznícky portál zodpovedá za funkcionality Zákazníckeho portálu, t</w:t>
      </w:r>
      <w:r>
        <w:t>.</w:t>
      </w:r>
      <w:r w:rsidRPr="00885FDE">
        <w:t>j</w:t>
      </w:r>
      <w:r>
        <w:t>.</w:t>
      </w:r>
      <w:r w:rsidRPr="00885FDE">
        <w:t xml:space="preserve"> tej časti systému, do ktorej môžu pristupovať </w:t>
      </w:r>
      <w:r w:rsidR="00677F67">
        <w:t>k</w:t>
      </w:r>
      <w:r w:rsidRPr="00885FDE">
        <w:t>lienti. Umožňuje žiadať o pôžičku a Dlžníkom spravovať svoje poukázané pôžičky počas celého ich životného cyklu. Aktérmi sú Klient – Žiadateľ o pôžičku a Dlžník.</w:t>
      </w:r>
    </w:p>
    <w:p w14:paraId="252105AB" w14:textId="77777777" w:rsidR="00F00DD2" w:rsidRPr="00885FDE" w:rsidRDefault="00F00DD2" w:rsidP="00F00DD2">
      <w:pPr>
        <w:keepLines/>
      </w:pPr>
      <w:r w:rsidRPr="00885FDE">
        <w:t>Modul obsahuje nasledujúce skupiny prípadov použitia:</w:t>
      </w:r>
    </w:p>
    <w:p w14:paraId="7EE33347"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správa údajov</w:t>
      </w:r>
    </w:p>
    <w:p w14:paraId="6D3339E7"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zmena kontaktných údajov dlžníka/ručiteľa,</w:t>
      </w:r>
    </w:p>
    <w:p w14:paraId="614150B9"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zdokladovanie účelového použitia pôžičky,</w:t>
      </w:r>
    </w:p>
    <w:p w14:paraId="21C2A226" w14:textId="3A0C0015" w:rsidR="00F00DD2" w:rsidRPr="00AC64A4" w:rsidRDefault="00F00DD2" w:rsidP="00F72E3C">
      <w:pPr>
        <w:pStyle w:val="Zoznamsodrkami2"/>
        <w:ind w:left="1135" w:hanging="284"/>
        <w:contextualSpacing/>
        <w:rPr>
          <w:szCs w:val="20"/>
        </w:rPr>
      </w:pPr>
      <w:r w:rsidRPr="00F72E3C">
        <w:rPr>
          <w:rFonts w:ascii="Arial" w:hAnsi="Arial" w:cs="Arial"/>
          <w:sz w:val="20"/>
          <w:szCs w:val="20"/>
        </w:rPr>
        <w:t>zdokladovanie ukončenia štúdia</w:t>
      </w:r>
      <w:r w:rsidR="00A755D2">
        <w:rPr>
          <w:rFonts w:ascii="Arial" w:hAnsi="Arial" w:cs="Arial"/>
          <w:sz w:val="20"/>
          <w:szCs w:val="20"/>
        </w:rPr>
        <w:t>.</w:t>
      </w:r>
    </w:p>
    <w:p w14:paraId="42D35695"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platby</w:t>
      </w:r>
    </w:p>
    <w:p w14:paraId="40AD769C"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realizácia riadnej mesačnej splátky,</w:t>
      </w:r>
    </w:p>
    <w:p w14:paraId="59AC0866" w14:textId="796BFF3D" w:rsidR="00F00DD2" w:rsidRPr="00AC64A4" w:rsidRDefault="00F00DD2" w:rsidP="00F72E3C">
      <w:pPr>
        <w:pStyle w:val="Zoznamsodrkami2"/>
        <w:ind w:left="1135" w:hanging="284"/>
        <w:contextualSpacing/>
        <w:rPr>
          <w:szCs w:val="20"/>
        </w:rPr>
      </w:pPr>
      <w:r w:rsidRPr="00F72E3C">
        <w:rPr>
          <w:rFonts w:ascii="Arial" w:hAnsi="Arial" w:cs="Arial"/>
          <w:sz w:val="20"/>
          <w:szCs w:val="20"/>
        </w:rPr>
        <w:t>realizácia mimoriadnej splátky</w:t>
      </w:r>
      <w:r w:rsidR="00F809A6">
        <w:rPr>
          <w:rFonts w:ascii="Arial" w:hAnsi="Arial" w:cs="Arial"/>
          <w:sz w:val="20"/>
          <w:szCs w:val="20"/>
        </w:rPr>
        <w:t>.</w:t>
      </w:r>
    </w:p>
    <w:p w14:paraId="37CB2711"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prehľad pôžičiek</w:t>
      </w:r>
    </w:p>
    <w:p w14:paraId="07A6943E"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 zoznam pôžičiek,</w:t>
      </w:r>
    </w:p>
    <w:p w14:paraId="1C91B291"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 detail pôžičky.</w:t>
      </w:r>
    </w:p>
    <w:p w14:paraId="1C7C2651" w14:textId="77777777" w:rsidR="00F00DD2" w:rsidRPr="00F72E3C" w:rsidRDefault="00F00DD2" w:rsidP="00F72E3C">
      <w:pPr>
        <w:pStyle w:val="Nadpis2"/>
        <w:numPr>
          <w:ilvl w:val="0"/>
          <w:numId w:val="119"/>
        </w:numPr>
        <w:rPr>
          <w:rStyle w:val="Vrazn"/>
          <w:rFonts w:cs="Arial"/>
          <w:sz w:val="20"/>
          <w:szCs w:val="20"/>
        </w:rPr>
      </w:pPr>
      <w:bookmarkStart w:id="223" w:name="_Toc188962824"/>
      <w:bookmarkStart w:id="224" w:name="_Toc190705537"/>
      <w:r w:rsidRPr="00F72E3C">
        <w:rPr>
          <w:rStyle w:val="Vrazn"/>
          <w:rFonts w:cs="Arial"/>
          <w:sz w:val="20"/>
          <w:szCs w:val="20"/>
        </w:rPr>
        <w:t>Všeobecné funkcionality</w:t>
      </w:r>
      <w:bookmarkEnd w:id="223"/>
      <w:bookmarkEnd w:id="224"/>
    </w:p>
    <w:p w14:paraId="61D6A965" w14:textId="3F2BD0A7" w:rsidR="00F00DD2" w:rsidRPr="00885FDE" w:rsidRDefault="00F00DD2" w:rsidP="00F00DD2">
      <w:pPr>
        <w:keepLines/>
      </w:pPr>
      <w:r w:rsidRPr="00885FDE">
        <w:t xml:space="preserve">Všeobecné funkcionality sú spoločné pre všetky osoby, ktoré majú prístup do </w:t>
      </w:r>
      <w:r w:rsidR="005428CE">
        <w:t xml:space="preserve">informačného </w:t>
      </w:r>
      <w:r w:rsidR="00084385">
        <w:t>systému</w:t>
      </w:r>
      <w:r w:rsidRPr="00885FDE">
        <w:t xml:space="preserve"> </w:t>
      </w:r>
      <w:r>
        <w:t>Pôžičky</w:t>
      </w:r>
      <w:r w:rsidR="00084385">
        <w:t xml:space="preserve"> z FnPV (Pôžičky)</w:t>
      </w:r>
      <w:r w:rsidRPr="00885FDE">
        <w:t>/Zákazníckeho portálu. Podľa udelených práv umožňujú používateľovi prístup k údajom a manipuláciu s nimi. Aktérmi sú FnPV, Externý dodávateľ a Klient.</w:t>
      </w:r>
    </w:p>
    <w:p w14:paraId="032D7BD6"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vyhľadávanie záznamov v systéme na základe stanovených kritérií,</w:t>
      </w:r>
    </w:p>
    <w:p w14:paraId="02F462B0"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vloženie dokumentu do systému, kde si ho môžu prehliadať ďalší používatelia s dostatočnými prístupovými právami,</w:t>
      </w:r>
    </w:p>
    <w:p w14:paraId="747AB847"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export vybraného dokumentu do formátu vhodného pre tlač,</w:t>
      </w:r>
    </w:p>
    <w:p w14:paraId="22FC716E"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fyzické vymazanie dokumentu zo systému.</w:t>
      </w:r>
    </w:p>
    <w:p w14:paraId="49983BB0" w14:textId="77777777" w:rsidR="00F00DD2" w:rsidRPr="00F72E3C" w:rsidRDefault="00F00DD2" w:rsidP="00F72E3C">
      <w:pPr>
        <w:pStyle w:val="Nadpis2"/>
        <w:numPr>
          <w:ilvl w:val="0"/>
          <w:numId w:val="119"/>
        </w:numPr>
        <w:rPr>
          <w:rStyle w:val="Vrazn"/>
          <w:rFonts w:cs="Arial"/>
          <w:sz w:val="20"/>
          <w:szCs w:val="20"/>
        </w:rPr>
      </w:pPr>
      <w:bookmarkStart w:id="225" w:name="_Toc188962825"/>
      <w:bookmarkStart w:id="226" w:name="_Toc190705538"/>
      <w:r w:rsidRPr="00F72E3C">
        <w:rPr>
          <w:rStyle w:val="Vrazn"/>
          <w:rFonts w:cs="Arial"/>
          <w:sz w:val="20"/>
          <w:szCs w:val="20"/>
        </w:rPr>
        <w:t>Systémové služby</w:t>
      </w:r>
      <w:bookmarkEnd w:id="225"/>
      <w:bookmarkEnd w:id="226"/>
    </w:p>
    <w:p w14:paraId="7BCA8DE7" w14:textId="7AAD0B72" w:rsidR="00F00DD2" w:rsidRDefault="00F00DD2" w:rsidP="0065297C">
      <w:pPr>
        <w:keepLines/>
      </w:pPr>
      <w:r w:rsidRPr="00885FDE">
        <w:t>Systémové služby zodpovedajú za funkcionality všetkých automatizovaných služieb v celom systéme. Sú využívané na správu pôžičky v celom jej životnom cykle a na komunikáciu s externými systémami. Aktérom je IS FnPV.</w:t>
      </w:r>
      <w:r w:rsidR="0065297C">
        <w:t xml:space="preserve"> </w:t>
      </w:r>
      <w:r w:rsidRPr="00885FDE">
        <w:t>Modul obsahuje nasledujúce skupiny prípadov použitia:</w:t>
      </w:r>
    </w:p>
    <w:p w14:paraId="501F05C1" w14:textId="77777777" w:rsidR="0065297C" w:rsidRPr="00F72E3C" w:rsidRDefault="0065297C" w:rsidP="0065297C">
      <w:pPr>
        <w:keepLines/>
        <w:rPr>
          <w:b/>
          <w:bCs/>
        </w:rPr>
      </w:pPr>
    </w:p>
    <w:p w14:paraId="24B2C7D6"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všeobecná správa pôžičiek</w:t>
      </w:r>
    </w:p>
    <w:p w14:paraId="79A92C63"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kontrolný automatizovaný proces,</w:t>
      </w:r>
    </w:p>
    <w:p w14:paraId="6A18D563"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priradenie čísel zmlúv,</w:t>
      </w:r>
    </w:p>
    <w:p w14:paraId="55BF27E1"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identifikovanie dlžníkov, ktorí si môžu uplatniť nárok na odpis pôžičky,</w:t>
      </w:r>
    </w:p>
    <w:p w14:paraId="1D0657F3" w14:textId="5B9D1E95" w:rsidR="00627C18" w:rsidRPr="00D3566A" w:rsidRDefault="00F00DD2" w:rsidP="00F72E3C">
      <w:pPr>
        <w:pStyle w:val="Zoznamsodrkami2"/>
        <w:ind w:left="1135" w:hanging="284"/>
        <w:contextualSpacing/>
        <w:rPr>
          <w:szCs w:val="20"/>
        </w:rPr>
      </w:pPr>
      <w:r w:rsidRPr="00F72E3C">
        <w:rPr>
          <w:rFonts w:ascii="Arial" w:hAnsi="Arial" w:cs="Arial"/>
          <w:sz w:val="20"/>
          <w:szCs w:val="20"/>
        </w:rPr>
        <w:t>uloženie prichádzajúceho/odchádzajúceho dokumentu do modulu Pošta</w:t>
      </w:r>
      <w:r w:rsidR="00E3137E">
        <w:rPr>
          <w:rFonts w:ascii="Arial" w:hAnsi="Arial" w:cs="Arial"/>
          <w:sz w:val="20"/>
          <w:szCs w:val="20"/>
        </w:rPr>
        <w:t>.</w:t>
      </w:r>
    </w:p>
    <w:p w14:paraId="74AA3AF0"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správa platieb a splácania</w:t>
      </w:r>
    </w:p>
    <w:p w14:paraId="41A3FE13"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generovanie odkladu splátok,</w:t>
      </w:r>
    </w:p>
    <w:p w14:paraId="4B570687"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 xml:space="preserve">automatické párovanie platieb, </w:t>
      </w:r>
    </w:p>
    <w:p w14:paraId="64A24AE6"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prepočet zostatkov dlhu,</w:t>
      </w:r>
    </w:p>
    <w:p w14:paraId="41203BF0" w14:textId="35AB11DF" w:rsidR="00F00DD2" w:rsidRPr="00AC64A4" w:rsidRDefault="00F00DD2" w:rsidP="00F72E3C">
      <w:pPr>
        <w:pStyle w:val="Zoznamsodrkami2"/>
        <w:ind w:left="1135" w:hanging="284"/>
        <w:contextualSpacing/>
        <w:rPr>
          <w:szCs w:val="20"/>
        </w:rPr>
      </w:pPr>
      <w:r w:rsidRPr="00F72E3C">
        <w:rPr>
          <w:rFonts w:ascii="Arial" w:hAnsi="Arial" w:cs="Arial"/>
          <w:sz w:val="20"/>
          <w:szCs w:val="20"/>
        </w:rPr>
        <w:t>vyčíslenie poslednej splátky pôžičky</w:t>
      </w:r>
      <w:r w:rsidR="00E3137E">
        <w:rPr>
          <w:rFonts w:ascii="Arial" w:hAnsi="Arial" w:cs="Arial"/>
          <w:sz w:val="20"/>
          <w:szCs w:val="20"/>
        </w:rPr>
        <w:t>.</w:t>
      </w:r>
    </w:p>
    <w:p w14:paraId="0CA82CA0"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b/>
          <w:bCs/>
          <w:kern w:val="0"/>
          <w:szCs w:val="20"/>
        </w:rPr>
      </w:pPr>
      <w:r w:rsidRPr="00F72E3C">
        <w:rPr>
          <w:b/>
          <w:bCs/>
          <w:kern w:val="0"/>
          <w:szCs w:val="20"/>
        </w:rPr>
        <w:t>komunikácia s externými systémami</w:t>
      </w:r>
    </w:p>
    <w:p w14:paraId="2AC49FB6"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lastRenderedPageBreak/>
        <w:t>Komunikácia s registratúrnym systémom</w:t>
      </w:r>
    </w:p>
    <w:p w14:paraId="542FDBB0"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Komunikácia s ekonomickým systémom Asseco SPIN</w:t>
      </w:r>
    </w:p>
    <w:p w14:paraId="4B0BCF38"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Komunikácia so Slovenskou sporiteľňou (historické pôžičky)</w:t>
      </w:r>
    </w:p>
    <w:p w14:paraId="1F1980D8"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Komunikácia so Štátnou pokladnicou (aktuálne pôžičky)</w:t>
      </w:r>
    </w:p>
    <w:p w14:paraId="3070AEB8"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Komunikácia s Wüstenrot poisťovňou (poistenie pôžičiek),</w:t>
      </w:r>
    </w:p>
    <w:p w14:paraId="6DEB90EC" w14:textId="77777777" w:rsidR="00F00DD2" w:rsidRPr="00AC64A4" w:rsidRDefault="00F00DD2" w:rsidP="00F72E3C">
      <w:pPr>
        <w:pStyle w:val="Zoznamsodrkami2"/>
        <w:ind w:left="1135" w:hanging="284"/>
        <w:contextualSpacing/>
        <w:rPr>
          <w:szCs w:val="20"/>
        </w:rPr>
      </w:pPr>
      <w:r w:rsidRPr="00F72E3C">
        <w:rPr>
          <w:rFonts w:ascii="Arial" w:hAnsi="Arial" w:cs="Arial"/>
          <w:sz w:val="20"/>
          <w:szCs w:val="20"/>
        </w:rPr>
        <w:t>Komunikácia s Centrálnym registrom zmlúv,</w:t>
      </w:r>
    </w:p>
    <w:p w14:paraId="0123A3E7" w14:textId="7539BDA7" w:rsidR="00F00DD2" w:rsidRPr="00AC64A4" w:rsidRDefault="00F00DD2" w:rsidP="00F72E3C">
      <w:pPr>
        <w:pStyle w:val="Zoznamsodrkami2"/>
        <w:ind w:left="1135" w:hanging="284"/>
        <w:contextualSpacing/>
        <w:rPr>
          <w:szCs w:val="20"/>
        </w:rPr>
      </w:pPr>
      <w:r w:rsidRPr="00F72E3C">
        <w:rPr>
          <w:rFonts w:ascii="Arial" w:hAnsi="Arial" w:cs="Arial"/>
          <w:sz w:val="20"/>
          <w:szCs w:val="20"/>
        </w:rPr>
        <w:t xml:space="preserve">Komunikácia s Dispečerom elektronických služieb, ktorý ako súčasť </w:t>
      </w:r>
      <w:r w:rsidR="005216D1">
        <w:rPr>
          <w:rFonts w:ascii="Arial" w:hAnsi="Arial" w:cs="Arial"/>
          <w:sz w:val="20"/>
          <w:szCs w:val="20"/>
        </w:rPr>
        <w:t xml:space="preserve">informačného systému </w:t>
      </w:r>
      <w:r w:rsidRPr="00F72E3C">
        <w:rPr>
          <w:rFonts w:ascii="Arial" w:hAnsi="Arial" w:cs="Arial"/>
          <w:sz w:val="20"/>
          <w:szCs w:val="20"/>
        </w:rPr>
        <w:t xml:space="preserve"> </w:t>
      </w:r>
      <w:r w:rsidR="005216D1" w:rsidRPr="002E4C6C">
        <w:t xml:space="preserve">Elektronické služby regionálneho a vysokého školstva </w:t>
      </w:r>
      <w:r w:rsidR="005216D1">
        <w:t>(ESRaVŠ)</w:t>
      </w:r>
      <w:r w:rsidRPr="00F72E3C">
        <w:rPr>
          <w:rFonts w:ascii="Arial" w:hAnsi="Arial" w:cs="Arial"/>
          <w:sz w:val="20"/>
          <w:szCs w:val="20"/>
        </w:rPr>
        <w:t xml:space="preserve"> zabezpečuje integráciu na referenčné registre rezortu, referenčné registre a údaje verejnej správy a na podávanie elektronických žiadostí o pôžičky.</w:t>
      </w:r>
    </w:p>
    <w:p w14:paraId="4F537343" w14:textId="77777777" w:rsidR="00F00DD2" w:rsidRPr="00F72E3C" w:rsidRDefault="00F00DD2" w:rsidP="00F72E3C">
      <w:pPr>
        <w:pStyle w:val="Nadpis2"/>
        <w:numPr>
          <w:ilvl w:val="0"/>
          <w:numId w:val="119"/>
        </w:numPr>
        <w:rPr>
          <w:rStyle w:val="Vrazn"/>
          <w:rFonts w:cs="Arial"/>
          <w:sz w:val="20"/>
          <w:szCs w:val="20"/>
        </w:rPr>
      </w:pPr>
      <w:bookmarkStart w:id="227" w:name="_Toc188962826"/>
      <w:bookmarkStart w:id="228" w:name="_Toc190705539"/>
      <w:bookmarkStart w:id="229" w:name="_Toc141448191"/>
      <w:bookmarkEnd w:id="218"/>
      <w:r w:rsidRPr="00F72E3C">
        <w:rPr>
          <w:rStyle w:val="Vrazn"/>
          <w:rFonts w:cs="Arial"/>
          <w:sz w:val="20"/>
          <w:szCs w:val="20"/>
        </w:rPr>
        <w:t>Reporting</w:t>
      </w:r>
      <w:bookmarkEnd w:id="227"/>
      <w:bookmarkEnd w:id="228"/>
    </w:p>
    <w:p w14:paraId="4F79C0D5" w14:textId="3D1189FB" w:rsidR="00F00DD2" w:rsidRPr="00D63C54" w:rsidRDefault="00F00DD2" w:rsidP="00F00DD2">
      <w:pPr>
        <w:rPr>
          <w:rFonts w:asciiTheme="minorHAnsi" w:eastAsiaTheme="minorHAnsi" w:hAnsiTheme="minorHAnsi" w:cstheme="minorBidi"/>
          <w:color w:val="auto"/>
          <w:sz w:val="22"/>
          <w:szCs w:val="22"/>
        </w:rPr>
      </w:pPr>
      <w:r>
        <w:t>Modul poskytuje p</w:t>
      </w:r>
      <w:r w:rsidRPr="00E041A5">
        <w:t>rehľady nad evidenciami a ostatné analytické výstupy</w:t>
      </w:r>
      <w:r>
        <w:t xml:space="preserve">, pričom sú </w:t>
      </w:r>
      <w:r w:rsidRPr="00E041A5">
        <w:t xml:space="preserve">realizované pomocou nástroja Lotylda BI. Ide o aplikáciu typu Bussines Inteligence systém, ktorá sprostredkuje prostredie pre tvorbu a prezentáciu </w:t>
      </w:r>
      <w:r w:rsidR="00121339">
        <w:t>r</w:t>
      </w:r>
      <w:r w:rsidRPr="00E041A5">
        <w:t xml:space="preserve">eportov, ktoré môžu obsahovať rôzne typy tabuliek a grafov. Súčasťou aplikácie sú nástroje na export </w:t>
      </w:r>
      <w:r w:rsidR="00121339">
        <w:t>r</w:t>
      </w:r>
      <w:r w:rsidRPr="00E041A5">
        <w:t>eportov vo formáte XLS, PDF a JSON.</w:t>
      </w:r>
    </w:p>
    <w:p w14:paraId="0CE79B7A" w14:textId="77777777" w:rsidR="00F00DD2" w:rsidRPr="00F72E3C" w:rsidRDefault="00F00DD2" w:rsidP="00F72E3C">
      <w:pPr>
        <w:pStyle w:val="Nadpis2"/>
        <w:numPr>
          <w:ilvl w:val="0"/>
          <w:numId w:val="119"/>
        </w:numPr>
        <w:rPr>
          <w:rStyle w:val="Vrazn"/>
          <w:rFonts w:cs="Arial"/>
          <w:sz w:val="20"/>
          <w:szCs w:val="20"/>
        </w:rPr>
      </w:pPr>
      <w:bookmarkStart w:id="230" w:name="_Toc188962827"/>
      <w:bookmarkStart w:id="231" w:name="_Toc190705540"/>
      <w:r w:rsidRPr="00F72E3C">
        <w:rPr>
          <w:rStyle w:val="Vrazn"/>
          <w:rFonts w:cs="Arial"/>
          <w:sz w:val="20"/>
          <w:szCs w:val="20"/>
        </w:rPr>
        <w:t>Evidencia Pošta</w:t>
      </w:r>
      <w:bookmarkEnd w:id="229"/>
      <w:bookmarkEnd w:id="230"/>
      <w:bookmarkEnd w:id="231"/>
    </w:p>
    <w:p w14:paraId="2C44409B" w14:textId="5B9AFA85" w:rsidR="00F00DD2" w:rsidRDefault="00F00DD2" w:rsidP="00F00DD2">
      <w:pPr>
        <w:keepLines/>
      </w:pPr>
      <w:r w:rsidRPr="00885FDE">
        <w:t xml:space="preserve">Modul </w:t>
      </w:r>
      <w:r>
        <w:t>P</w:t>
      </w:r>
      <w:r w:rsidRPr="00885FDE">
        <w:t>ošta v spojení s certifikovaným registratúrnym systémom zabezpeč</w:t>
      </w:r>
      <w:r>
        <w:t>uje</w:t>
      </w:r>
      <w:r w:rsidRPr="00885FDE">
        <w:t xml:space="preserve"> kompletnú funkcionalitu potrebnú pre evidenciu, správu a archiváciu dokumentov. Vďaka napojeniu na Zákaznícky portál umož</w:t>
      </w:r>
      <w:r>
        <w:t>ňuje</w:t>
      </w:r>
      <w:r w:rsidRPr="00885FDE">
        <w:t xml:space="preserve"> odoslať dokumenty a rozhodnutia priamo do schránky používateľa</w:t>
      </w:r>
      <w:r>
        <w:t xml:space="preserve"> dostupnú z prostredia </w:t>
      </w:r>
      <w:r w:rsidR="002869EC">
        <w:t>Z</w:t>
      </w:r>
      <w:r>
        <w:t>ákazníckeho portálu</w:t>
      </w:r>
      <w:r w:rsidRPr="00885FDE">
        <w:t xml:space="preserve">. </w:t>
      </w:r>
    </w:p>
    <w:p w14:paraId="516F575E" w14:textId="77777777" w:rsidR="00F00DD2" w:rsidRPr="00F72E3C" w:rsidRDefault="00F00DD2" w:rsidP="00F72E3C">
      <w:pPr>
        <w:pStyle w:val="Nadpis2"/>
        <w:numPr>
          <w:ilvl w:val="0"/>
          <w:numId w:val="119"/>
        </w:numPr>
        <w:rPr>
          <w:rStyle w:val="Vrazn"/>
          <w:rFonts w:cs="Arial"/>
          <w:sz w:val="20"/>
          <w:szCs w:val="20"/>
        </w:rPr>
      </w:pPr>
      <w:bookmarkStart w:id="232" w:name="_Toc188962828"/>
      <w:bookmarkStart w:id="233" w:name="_Toc190705541"/>
      <w:r w:rsidRPr="00F72E3C">
        <w:rPr>
          <w:rStyle w:val="Vrazn"/>
          <w:rFonts w:cs="Arial"/>
          <w:sz w:val="20"/>
          <w:szCs w:val="20"/>
        </w:rPr>
        <w:t>Účtovníctvo</w:t>
      </w:r>
      <w:bookmarkEnd w:id="232"/>
      <w:bookmarkEnd w:id="233"/>
    </w:p>
    <w:p w14:paraId="3777A1EB" w14:textId="77777777" w:rsidR="00F00DD2" w:rsidRPr="00D63C54" w:rsidRDefault="00F00DD2" w:rsidP="00F00DD2">
      <w:pPr>
        <w:rPr>
          <w:rFonts w:asciiTheme="minorHAnsi" w:eastAsiaTheme="minorHAnsi" w:hAnsiTheme="minorHAnsi" w:cstheme="minorBidi"/>
          <w:color w:val="auto"/>
          <w:sz w:val="22"/>
          <w:szCs w:val="22"/>
        </w:rPr>
      </w:pPr>
      <w:r>
        <w:t>Modul poskytuje</w:t>
      </w:r>
      <w:r w:rsidRPr="00CE4178">
        <w:t xml:space="preserve"> kompletné požadované funkcionality pre spracovanie </w:t>
      </w:r>
      <w:r>
        <w:t xml:space="preserve">podkladov </w:t>
      </w:r>
      <w:r w:rsidRPr="00CE4178">
        <w:t xml:space="preserve">v účtovnom systéme. </w:t>
      </w:r>
    </w:p>
    <w:p w14:paraId="038B7603" w14:textId="77777777" w:rsidR="00F00DD2" w:rsidRPr="00F72E3C" w:rsidRDefault="00F00DD2" w:rsidP="00F72E3C">
      <w:pPr>
        <w:pStyle w:val="Nadpis2"/>
        <w:numPr>
          <w:ilvl w:val="0"/>
          <w:numId w:val="119"/>
        </w:numPr>
        <w:rPr>
          <w:rStyle w:val="Vrazn"/>
          <w:rFonts w:cs="Arial"/>
          <w:sz w:val="20"/>
          <w:szCs w:val="20"/>
        </w:rPr>
      </w:pPr>
      <w:bookmarkStart w:id="234" w:name="_Toc188962829"/>
      <w:bookmarkStart w:id="235" w:name="_Toc190705542"/>
      <w:r w:rsidRPr="00F72E3C">
        <w:rPr>
          <w:rStyle w:val="Vrazn"/>
          <w:rFonts w:cs="Arial"/>
          <w:sz w:val="20"/>
          <w:szCs w:val="20"/>
        </w:rPr>
        <w:t>Bankový modul</w:t>
      </w:r>
      <w:bookmarkEnd w:id="234"/>
      <w:bookmarkEnd w:id="235"/>
    </w:p>
    <w:p w14:paraId="183B0910" w14:textId="77777777" w:rsidR="00F00DD2" w:rsidRPr="00CE4178" w:rsidRDefault="00F00DD2" w:rsidP="00F00DD2">
      <w:r>
        <w:t>Modul p</w:t>
      </w:r>
      <w:r w:rsidRPr="00831CA3">
        <w:t>oskyt</w:t>
      </w:r>
      <w:r>
        <w:t>uje</w:t>
      </w:r>
      <w:r w:rsidRPr="00831CA3">
        <w:t xml:space="preserve"> prepojenie na Štátnu pokladnicu a Slovenskú sporiteľ</w:t>
      </w:r>
      <w:r>
        <w:t>ň</w:t>
      </w:r>
      <w:r w:rsidRPr="00831CA3">
        <w:t xml:space="preserve">u. </w:t>
      </w:r>
      <w:r>
        <w:t>Zabezpečuje</w:t>
      </w:r>
      <w:r w:rsidRPr="00831CA3">
        <w:t xml:space="preserve"> párovanie platieb a generovanie platobných príkazov v prípade vyplatenia pôžičky alebo vrátenia platby</w:t>
      </w:r>
      <w:r>
        <w:t>.</w:t>
      </w:r>
    </w:p>
    <w:p w14:paraId="2BD77897" w14:textId="77777777" w:rsidR="00F00DD2" w:rsidRPr="00F72E3C" w:rsidRDefault="00F00DD2" w:rsidP="00F72E3C">
      <w:pPr>
        <w:pStyle w:val="Nadpis2"/>
        <w:numPr>
          <w:ilvl w:val="0"/>
          <w:numId w:val="119"/>
        </w:numPr>
        <w:rPr>
          <w:rStyle w:val="Vrazn"/>
          <w:rFonts w:cs="Arial"/>
          <w:sz w:val="20"/>
          <w:szCs w:val="20"/>
        </w:rPr>
      </w:pPr>
      <w:bookmarkStart w:id="236" w:name="_Toc141448194"/>
      <w:bookmarkStart w:id="237" w:name="_Toc188962830"/>
      <w:bookmarkStart w:id="238" w:name="_Toc190705543"/>
      <w:r w:rsidRPr="00F72E3C">
        <w:rPr>
          <w:rStyle w:val="Vrazn"/>
          <w:rFonts w:cs="Arial"/>
          <w:sz w:val="20"/>
          <w:szCs w:val="20"/>
        </w:rPr>
        <w:t>Evidencie notifikácií</w:t>
      </w:r>
      <w:bookmarkEnd w:id="236"/>
      <w:bookmarkEnd w:id="237"/>
      <w:bookmarkEnd w:id="238"/>
    </w:p>
    <w:p w14:paraId="043A012A" w14:textId="77777777" w:rsidR="00F00DD2" w:rsidRDefault="00F00DD2" w:rsidP="00F00DD2">
      <w:pPr>
        <w:keepLines/>
      </w:pPr>
      <w:r w:rsidRPr="00885FDE">
        <w:t>Modul Evidencie notifikácií poskyt</w:t>
      </w:r>
      <w:r>
        <w:t>uje</w:t>
      </w:r>
      <w:r w:rsidRPr="00885FDE">
        <w:t xml:space="preserve"> notifikácie pre všetky skupiny používateľov. Oprávneným zamestnancom FnPV poskyt</w:t>
      </w:r>
      <w:r>
        <w:t>uje</w:t>
      </w:r>
      <w:r w:rsidRPr="00885FDE">
        <w:t xml:space="preserve"> notifikácie a upozornenia na blížiace sa termíny a potrebné úkony. Tieto notifikácie </w:t>
      </w:r>
      <w:r>
        <w:t>sú</w:t>
      </w:r>
      <w:r w:rsidRPr="00885FDE">
        <w:t xml:space="preserve"> zobrazené v internej aplikácii. Pre klientov </w:t>
      </w:r>
      <w:r>
        <w:t>sú</w:t>
      </w:r>
      <w:r w:rsidRPr="00885FDE">
        <w:t xml:space="preserve"> notifikácie odoslané do Zákazníckeho portálu.</w:t>
      </w:r>
    </w:p>
    <w:p w14:paraId="404B6699" w14:textId="77777777" w:rsidR="00F00DD2" w:rsidRPr="00F72E3C" w:rsidRDefault="00F00DD2" w:rsidP="00F72E3C">
      <w:pPr>
        <w:pStyle w:val="Nadpis2"/>
        <w:numPr>
          <w:ilvl w:val="0"/>
          <w:numId w:val="119"/>
        </w:numPr>
        <w:rPr>
          <w:rStyle w:val="Vrazn"/>
          <w:rFonts w:cs="Arial"/>
          <w:sz w:val="20"/>
          <w:szCs w:val="20"/>
        </w:rPr>
      </w:pPr>
      <w:bookmarkStart w:id="239" w:name="_Toc188962831"/>
      <w:bookmarkStart w:id="240" w:name="_Toc190705544"/>
      <w:r w:rsidRPr="00F72E3C">
        <w:rPr>
          <w:rStyle w:val="Vrazn"/>
          <w:rFonts w:cs="Arial"/>
          <w:sz w:val="20"/>
          <w:szCs w:val="20"/>
        </w:rPr>
        <w:t>Orchestrácia a riadenie</w:t>
      </w:r>
      <w:bookmarkEnd w:id="239"/>
      <w:bookmarkEnd w:id="240"/>
    </w:p>
    <w:p w14:paraId="5509D9C9" w14:textId="21F0EB34" w:rsidR="00E073DC" w:rsidRPr="00885FDE" w:rsidRDefault="00F00DD2" w:rsidP="00F72E3C">
      <w:r w:rsidRPr="00020860">
        <w:t>Modul poskyt</w:t>
      </w:r>
      <w:r>
        <w:t xml:space="preserve">uje </w:t>
      </w:r>
      <w:r w:rsidRPr="00020860">
        <w:t>komplexný manažment workflowov, ich úpravu a monitoring. Modul tieto procesy automaticky vykonáva a upozorň</w:t>
      </w:r>
      <w:r>
        <w:t>uje</w:t>
      </w:r>
      <w:r w:rsidRPr="00020860">
        <w:t xml:space="preserve"> na prípadný výskyt chýb v procesoch. Administrátor systému </w:t>
      </w:r>
      <w:r>
        <w:t xml:space="preserve">má </w:t>
      </w:r>
      <w:r w:rsidRPr="00020860">
        <w:t xml:space="preserve">možnosť upravovať workflow cez grafické rozhranie. </w:t>
      </w:r>
    </w:p>
    <w:p w14:paraId="417E53AC" w14:textId="327BF292" w:rsidR="00F00DD2" w:rsidRPr="00F72E3C" w:rsidRDefault="00F00DD2" w:rsidP="00F72E3C">
      <w:pPr>
        <w:pStyle w:val="Nadpis1"/>
        <w:numPr>
          <w:ilvl w:val="2"/>
          <w:numId w:val="105"/>
        </w:numPr>
        <w:rPr>
          <w:rFonts w:cs="Arial"/>
          <w:sz w:val="24"/>
          <w:szCs w:val="24"/>
        </w:rPr>
      </w:pPr>
      <w:bookmarkStart w:id="241" w:name="_Toc188962832"/>
      <w:bookmarkStart w:id="242" w:name="_Toc190705545"/>
      <w:r w:rsidRPr="00F72E3C">
        <w:rPr>
          <w:rFonts w:cs="Arial"/>
          <w:sz w:val="24"/>
          <w:szCs w:val="24"/>
        </w:rPr>
        <w:t>Integr</w:t>
      </w:r>
      <w:r w:rsidR="002869EC" w:rsidRPr="00F72E3C">
        <w:rPr>
          <w:rFonts w:cs="Arial"/>
          <w:sz w:val="24"/>
          <w:szCs w:val="24"/>
        </w:rPr>
        <w:t>ačné rozhrania</w:t>
      </w:r>
      <w:bookmarkEnd w:id="241"/>
      <w:bookmarkEnd w:id="242"/>
    </w:p>
    <w:p w14:paraId="265CD3B0" w14:textId="2C12EFDE" w:rsidR="00F00DD2" w:rsidRPr="00F72E3C" w:rsidRDefault="00F00DD2" w:rsidP="00F72E3C">
      <w:pPr>
        <w:pStyle w:val="Nadpis2"/>
        <w:numPr>
          <w:ilvl w:val="0"/>
          <w:numId w:val="121"/>
        </w:numPr>
        <w:rPr>
          <w:rStyle w:val="Vrazn"/>
          <w:rFonts w:cs="Arial"/>
          <w:sz w:val="20"/>
          <w:szCs w:val="20"/>
        </w:rPr>
      </w:pPr>
      <w:bookmarkStart w:id="243" w:name="_Toc190705546"/>
      <w:bookmarkStart w:id="244" w:name="_Toc141448200"/>
      <w:bookmarkStart w:id="245" w:name="_Toc188962833"/>
      <w:r w:rsidRPr="00F72E3C">
        <w:rPr>
          <w:rStyle w:val="Vrazn"/>
          <w:rFonts w:cs="Arial"/>
          <w:sz w:val="20"/>
          <w:szCs w:val="20"/>
        </w:rPr>
        <w:t>Poskytnutie údajov žiadosti a príloh</w:t>
      </w:r>
      <w:bookmarkEnd w:id="243"/>
      <w:r w:rsidRPr="00F72E3C">
        <w:rPr>
          <w:rStyle w:val="Vrazn"/>
          <w:rFonts w:cs="Arial"/>
          <w:sz w:val="20"/>
          <w:szCs w:val="20"/>
        </w:rPr>
        <w:t xml:space="preserve"> </w:t>
      </w:r>
      <w:bookmarkEnd w:id="244"/>
      <w:bookmarkEnd w:id="245"/>
    </w:p>
    <w:p w14:paraId="5231D77C" w14:textId="7B8E4643" w:rsidR="00F00DD2" w:rsidRPr="00885FDE" w:rsidRDefault="00F00DD2" w:rsidP="00F00DD2">
      <w:pPr>
        <w:keepLines/>
      </w:pPr>
      <w:r w:rsidRPr="00885FDE">
        <w:rPr>
          <w:rFonts w:eastAsia="Calibri"/>
        </w:rPr>
        <w:t xml:space="preserve">Proces spracovania žiadosti o pôžičku realizovaný na </w:t>
      </w:r>
      <w:r>
        <w:rPr>
          <w:rFonts w:eastAsia="Calibri"/>
        </w:rPr>
        <w:t>Portáli elektronických služieb</w:t>
      </w:r>
      <w:r w:rsidRPr="00885FDE">
        <w:rPr>
          <w:rFonts w:eastAsia="Calibri"/>
        </w:rPr>
        <w:t xml:space="preserve"> </w:t>
      </w:r>
      <w:r w:rsidR="00A9240B">
        <w:rPr>
          <w:rFonts w:eastAsia="Calibri"/>
        </w:rPr>
        <w:t xml:space="preserve">(PES) </w:t>
      </w:r>
      <w:r>
        <w:rPr>
          <w:rFonts w:eastAsia="Calibri"/>
        </w:rPr>
        <w:t>poskytuje</w:t>
      </w:r>
      <w:r w:rsidRPr="00885FDE">
        <w:rPr>
          <w:rFonts w:eastAsia="Calibri"/>
        </w:rPr>
        <w:t xml:space="preserve"> pre </w:t>
      </w:r>
      <w:r w:rsidR="001B79CB">
        <w:rPr>
          <w:rFonts w:eastAsia="Calibri"/>
        </w:rPr>
        <w:t xml:space="preserve">informačný systém </w:t>
      </w:r>
      <w:r>
        <w:rPr>
          <w:rFonts w:eastAsia="Calibri"/>
        </w:rPr>
        <w:t>Pôžičky</w:t>
      </w:r>
      <w:r w:rsidR="001B79CB">
        <w:rPr>
          <w:rFonts w:eastAsia="Calibri"/>
        </w:rPr>
        <w:t xml:space="preserve"> z FnPV (Pôžičky)</w:t>
      </w:r>
      <w:r w:rsidRPr="00885FDE">
        <w:rPr>
          <w:rFonts w:eastAsia="Calibri"/>
        </w:rPr>
        <w:t xml:space="preserve"> nasledujúce údaje</w:t>
      </w:r>
      <w:r>
        <w:rPr>
          <w:rFonts w:eastAsia="Calibri"/>
        </w:rPr>
        <w:t xml:space="preserve"> na základe volania služby</w:t>
      </w:r>
      <w:r w:rsidRPr="00885FDE">
        <w:rPr>
          <w:rFonts w:eastAsia="Calibri"/>
        </w:rPr>
        <w:t>:</w:t>
      </w:r>
    </w:p>
    <w:p w14:paraId="5D249400" w14:textId="264A2B38"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údaje žiadosti o pôžičku vo formáte XML</w:t>
      </w:r>
      <w:r w:rsidR="00A9240B">
        <w:rPr>
          <w:kern w:val="0"/>
          <w:szCs w:val="20"/>
        </w:rPr>
        <w:t>,</w:t>
      </w:r>
    </w:p>
    <w:p w14:paraId="5F4EA9AD" w14:textId="3AA99BDC"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priložené prílohy v elektronickej forme</w:t>
      </w:r>
      <w:r w:rsidR="00A9240B">
        <w:rPr>
          <w:kern w:val="0"/>
          <w:szCs w:val="20"/>
        </w:rPr>
        <w:t>,</w:t>
      </w:r>
    </w:p>
    <w:p w14:paraId="67D03E57" w14:textId="1C2A74F3"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údaje o výsledku overenia elektronického podpisu v prípade, že bola žiadosť o pôžičku opatrená kvalifikovaným elektronickým podpisom žiadateľa o</w:t>
      </w:r>
      <w:r w:rsidR="00A9240B">
        <w:rPr>
          <w:kern w:val="0"/>
          <w:szCs w:val="20"/>
        </w:rPr>
        <w:t> </w:t>
      </w:r>
      <w:r w:rsidRPr="00F72E3C">
        <w:rPr>
          <w:kern w:val="0"/>
          <w:szCs w:val="20"/>
        </w:rPr>
        <w:t>pôžičku</w:t>
      </w:r>
      <w:r w:rsidR="00A9240B">
        <w:rPr>
          <w:kern w:val="0"/>
          <w:szCs w:val="20"/>
        </w:rPr>
        <w:t>.</w:t>
      </w:r>
    </w:p>
    <w:p w14:paraId="3AF49068" w14:textId="77777777" w:rsidR="00F00DD2" w:rsidRPr="00F72E3C" w:rsidRDefault="00F00DD2" w:rsidP="00F72E3C">
      <w:pPr>
        <w:pStyle w:val="Nadpis2"/>
        <w:numPr>
          <w:ilvl w:val="0"/>
          <w:numId w:val="121"/>
        </w:numPr>
        <w:rPr>
          <w:rStyle w:val="Vrazn"/>
          <w:rFonts w:cs="Arial"/>
          <w:sz w:val="20"/>
          <w:szCs w:val="20"/>
        </w:rPr>
      </w:pPr>
      <w:bookmarkStart w:id="246" w:name="_Toc141448201"/>
      <w:bookmarkStart w:id="247" w:name="_Toc188962834"/>
      <w:bookmarkStart w:id="248" w:name="_Toc190705547"/>
      <w:r w:rsidRPr="00F72E3C">
        <w:rPr>
          <w:rStyle w:val="Vrazn"/>
          <w:rFonts w:cs="Arial"/>
          <w:sz w:val="20"/>
          <w:szCs w:val="20"/>
        </w:rPr>
        <w:lastRenderedPageBreak/>
        <w:t>Poskytnutie informácie o realizácii storna žiadosti zo strany žiadateľa o pôžičku</w:t>
      </w:r>
      <w:bookmarkEnd w:id="246"/>
      <w:bookmarkEnd w:id="247"/>
      <w:bookmarkEnd w:id="248"/>
    </w:p>
    <w:p w14:paraId="5354C8D6" w14:textId="06A2F951" w:rsidR="00F00DD2" w:rsidRPr="00885FDE" w:rsidRDefault="00F00DD2" w:rsidP="00F00DD2">
      <w:pPr>
        <w:keepLines/>
      </w:pPr>
      <w:r>
        <w:rPr>
          <w:rFonts w:eastAsia="Calibri"/>
        </w:rPr>
        <w:t xml:space="preserve">Portál elektronických služieb </w:t>
      </w:r>
      <w:r w:rsidR="00A9240B">
        <w:rPr>
          <w:rFonts w:eastAsia="Calibri"/>
        </w:rPr>
        <w:t xml:space="preserve">(PES) </w:t>
      </w:r>
      <w:r>
        <w:rPr>
          <w:rFonts w:eastAsia="Calibri"/>
        </w:rPr>
        <w:t>poskytuje</w:t>
      </w:r>
      <w:r w:rsidRPr="00885FDE">
        <w:rPr>
          <w:rFonts w:eastAsia="Calibri"/>
        </w:rPr>
        <w:t xml:space="preserve"> pre </w:t>
      </w:r>
      <w:r w:rsidR="00A9240B">
        <w:rPr>
          <w:rFonts w:eastAsia="Calibri"/>
        </w:rPr>
        <w:t>informačný systém Pôžičky z FnPV (Pôžičky)</w:t>
      </w:r>
      <w:r w:rsidR="00A9240B" w:rsidRPr="00885FDE">
        <w:rPr>
          <w:rFonts w:eastAsia="Calibri"/>
        </w:rPr>
        <w:t xml:space="preserve"> </w:t>
      </w:r>
      <w:r w:rsidRPr="00885FDE">
        <w:rPr>
          <w:rFonts w:eastAsia="Calibri"/>
        </w:rPr>
        <w:t xml:space="preserve">informácie o realizácii storna podanej žiadosti na základe vlastného uváženia </w:t>
      </w:r>
      <w:r>
        <w:rPr>
          <w:rFonts w:eastAsia="Calibri"/>
        </w:rPr>
        <w:t>ž</w:t>
      </w:r>
      <w:r w:rsidRPr="00885FDE">
        <w:rPr>
          <w:rFonts w:eastAsia="Calibri"/>
        </w:rPr>
        <w:t>iadateľa o pôžičku.</w:t>
      </w:r>
    </w:p>
    <w:p w14:paraId="76A99886" w14:textId="77777777" w:rsidR="00F00DD2" w:rsidRPr="00F72E3C" w:rsidRDefault="00F00DD2" w:rsidP="00F72E3C">
      <w:pPr>
        <w:pStyle w:val="Nadpis2"/>
        <w:numPr>
          <w:ilvl w:val="0"/>
          <w:numId w:val="121"/>
        </w:numPr>
        <w:rPr>
          <w:rStyle w:val="Vrazn"/>
          <w:rFonts w:cs="Arial"/>
          <w:sz w:val="20"/>
          <w:szCs w:val="20"/>
        </w:rPr>
      </w:pPr>
      <w:bookmarkStart w:id="249" w:name="_Toc141448202"/>
      <w:bookmarkStart w:id="250" w:name="_Toc188962835"/>
      <w:bookmarkStart w:id="251" w:name="_Toc190705548"/>
      <w:r w:rsidRPr="00F72E3C">
        <w:rPr>
          <w:rStyle w:val="Vrazn"/>
          <w:rFonts w:cs="Arial"/>
          <w:sz w:val="20"/>
          <w:szCs w:val="20"/>
        </w:rPr>
        <w:t>Poskytnutie informácie o zmene stavu žiadosti o pôžičku</w:t>
      </w:r>
      <w:bookmarkEnd w:id="249"/>
      <w:bookmarkEnd w:id="250"/>
      <w:bookmarkEnd w:id="251"/>
    </w:p>
    <w:p w14:paraId="634D4443" w14:textId="48B370B5" w:rsidR="00F00DD2" w:rsidRPr="00885FDE" w:rsidRDefault="00AC6CB3" w:rsidP="00F00DD2">
      <w:pPr>
        <w:keepLines/>
      </w:pPr>
      <w:r>
        <w:rPr>
          <w:rFonts w:eastAsia="Calibri"/>
        </w:rPr>
        <w:t>Informačný systém Pôžičky z FnPV (Pôžičky)</w:t>
      </w:r>
      <w:r w:rsidRPr="00885FDE">
        <w:rPr>
          <w:rFonts w:eastAsia="Calibri"/>
        </w:rPr>
        <w:t xml:space="preserve"> </w:t>
      </w:r>
      <w:r w:rsidR="00F00DD2" w:rsidRPr="00885FDE">
        <w:rPr>
          <w:rFonts w:eastAsia="Calibri"/>
        </w:rPr>
        <w:t>poskyt</w:t>
      </w:r>
      <w:r w:rsidR="00F00DD2">
        <w:rPr>
          <w:rFonts w:eastAsia="Calibri"/>
        </w:rPr>
        <w:t>uje</w:t>
      </w:r>
      <w:r w:rsidR="00F00DD2" w:rsidRPr="00885FDE">
        <w:rPr>
          <w:rFonts w:eastAsia="Calibri"/>
        </w:rPr>
        <w:t xml:space="preserve"> informáciu o zmene stavu žiadosti pre </w:t>
      </w:r>
      <w:r w:rsidR="00F00DD2">
        <w:rPr>
          <w:rFonts w:eastAsia="Calibri"/>
        </w:rPr>
        <w:t xml:space="preserve">Portál elektronických služieb </w:t>
      </w:r>
      <w:r>
        <w:rPr>
          <w:rFonts w:eastAsia="Calibri"/>
        </w:rPr>
        <w:t xml:space="preserve">(PES) </w:t>
      </w:r>
      <w:r w:rsidR="00F00DD2">
        <w:rPr>
          <w:rFonts w:eastAsia="Calibri"/>
        </w:rPr>
        <w:t>na základe volania služby vystavenej na Dispečeri elektronických služieb</w:t>
      </w:r>
      <w:r>
        <w:rPr>
          <w:rFonts w:eastAsia="Calibri"/>
        </w:rPr>
        <w:t xml:space="preserve"> (DES)</w:t>
      </w:r>
      <w:r w:rsidR="00F00DD2">
        <w:rPr>
          <w:rFonts w:eastAsia="Calibri"/>
        </w:rPr>
        <w:t xml:space="preserve"> v nasledujúcom rozsahu :</w:t>
      </w:r>
    </w:p>
    <w:p w14:paraId="2640BAA6"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schválenie/neschválenie žiadosti o pôžičku,</w:t>
      </w:r>
    </w:p>
    <w:p w14:paraId="1C4532E5"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zaslanie (vyexpedovanie) zmluvy o pôžičke schváleným žiadateľom o pôžičku na adresu trvalého pobytu/korešpondenčnú adresu,</w:t>
      </w:r>
    </w:p>
    <w:p w14:paraId="25BE44B3" w14:textId="06B92348"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zverejnenie zmluvy o pôžičke v</w:t>
      </w:r>
      <w:r w:rsidR="00D85C99">
        <w:rPr>
          <w:kern w:val="0"/>
          <w:szCs w:val="20"/>
        </w:rPr>
        <w:t> Centrálnom registri zmlúv</w:t>
      </w:r>
      <w:r w:rsidR="00AC6CB3">
        <w:rPr>
          <w:kern w:val="0"/>
          <w:szCs w:val="20"/>
        </w:rPr>
        <w:t>,</w:t>
      </w:r>
    </w:p>
    <w:p w14:paraId="0F5E41C6" w14:textId="77777777" w:rsidR="00F00DD2" w:rsidRDefault="00F00DD2" w:rsidP="00AC6CB3">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poukázanie pôžičky.</w:t>
      </w:r>
    </w:p>
    <w:p w14:paraId="25774AC1" w14:textId="77777777" w:rsidR="00AC6CB3" w:rsidRPr="00F72E3C" w:rsidRDefault="00AC6CB3" w:rsidP="00F72E3C">
      <w:pPr>
        <w:pStyle w:val="Odsekzoznamu"/>
        <w:autoSpaceDE w:val="0"/>
        <w:autoSpaceDN w:val="0"/>
        <w:adjustRightInd w:val="0"/>
        <w:spacing w:after="0" w:line="240" w:lineRule="auto"/>
        <w:ind w:left="1134" w:firstLine="0"/>
        <w:jc w:val="left"/>
        <w:rPr>
          <w:kern w:val="0"/>
        </w:rPr>
      </w:pPr>
    </w:p>
    <w:p w14:paraId="2E0E0BFE" w14:textId="77777777" w:rsidR="00F00DD2" w:rsidRPr="00F72E3C" w:rsidRDefault="00F00DD2" w:rsidP="00F72E3C">
      <w:pPr>
        <w:pStyle w:val="Nadpis2"/>
        <w:numPr>
          <w:ilvl w:val="0"/>
          <w:numId w:val="121"/>
        </w:numPr>
        <w:rPr>
          <w:rStyle w:val="Vrazn"/>
          <w:rFonts w:cs="Arial"/>
          <w:sz w:val="20"/>
          <w:szCs w:val="20"/>
        </w:rPr>
      </w:pPr>
      <w:bookmarkStart w:id="252" w:name="_Toc141448203"/>
      <w:bookmarkStart w:id="253" w:name="_Toc188962836"/>
      <w:bookmarkStart w:id="254" w:name="_Toc190705549"/>
      <w:r w:rsidRPr="00F72E3C">
        <w:rPr>
          <w:rStyle w:val="Vrazn"/>
          <w:rFonts w:cs="Arial"/>
          <w:sz w:val="20"/>
          <w:szCs w:val="20"/>
        </w:rPr>
        <w:t>Opatrenie dokumentu pečaťou FnPV a zaslanie podpísaného dokumentu na email žiadateľa</w:t>
      </w:r>
      <w:bookmarkEnd w:id="252"/>
      <w:bookmarkEnd w:id="253"/>
      <w:bookmarkEnd w:id="254"/>
    </w:p>
    <w:p w14:paraId="6BEED88D" w14:textId="1F12705B" w:rsidR="00F00DD2" w:rsidRDefault="00B1083B" w:rsidP="00F00DD2">
      <w:pPr>
        <w:keepLines/>
        <w:rPr>
          <w:rFonts w:eastAsia="Calibri"/>
        </w:rPr>
      </w:pPr>
      <w:r>
        <w:rPr>
          <w:rFonts w:eastAsia="Calibri"/>
        </w:rPr>
        <w:t>Informačný systém Pôžičky z FnPV (Pôžičky)</w:t>
      </w:r>
      <w:r w:rsidRPr="00885FDE">
        <w:rPr>
          <w:rFonts w:eastAsia="Calibri"/>
        </w:rPr>
        <w:t xml:space="preserve"> </w:t>
      </w:r>
      <w:r w:rsidR="00F00DD2">
        <w:rPr>
          <w:rFonts w:eastAsia="Calibri"/>
        </w:rPr>
        <w:t xml:space="preserve">využíva </w:t>
      </w:r>
      <w:r w:rsidR="00F00DD2" w:rsidRPr="00885FDE">
        <w:rPr>
          <w:rFonts w:eastAsia="Calibri"/>
        </w:rPr>
        <w:t>elektronickú službu vystavenú na Dispečeri elektronických služieb</w:t>
      </w:r>
      <w:r>
        <w:rPr>
          <w:rFonts w:eastAsia="Calibri"/>
        </w:rPr>
        <w:t xml:space="preserve"> (DES)</w:t>
      </w:r>
      <w:r w:rsidR="00F00DD2" w:rsidRPr="00885FDE">
        <w:rPr>
          <w:rFonts w:eastAsia="Calibri"/>
        </w:rPr>
        <w:t>, ktorá pripojí elektronickú pečať FnPV k elektronickému dokumentu. Na výstupe sa vráti podpísaný dokument s pečaťou FnPV</w:t>
      </w:r>
      <w:r>
        <w:rPr>
          <w:rFonts w:eastAsia="Calibri"/>
        </w:rPr>
        <w:t>.</w:t>
      </w:r>
      <w:r w:rsidR="00F00DD2" w:rsidRPr="00885FDE">
        <w:rPr>
          <w:rFonts w:eastAsia="Calibri"/>
        </w:rPr>
        <w:t xml:space="preserve"> </w:t>
      </w:r>
      <w:r w:rsidR="00F00DD2">
        <w:rPr>
          <w:rFonts w:eastAsia="Calibri"/>
        </w:rPr>
        <w:t xml:space="preserve">Následne </w:t>
      </w:r>
      <w:r>
        <w:rPr>
          <w:rFonts w:eastAsia="Calibri"/>
        </w:rPr>
        <w:t xml:space="preserve">Informačný systém Pôžičky z FnPV (Pôžičky) </w:t>
      </w:r>
      <w:r w:rsidR="00F00DD2">
        <w:rPr>
          <w:rFonts w:eastAsia="Calibri"/>
        </w:rPr>
        <w:t xml:space="preserve">zabezpečí zápis podpísaného dokumentu do schránky klienta prevádzkovanej na Portáli elektronických služieb </w:t>
      </w:r>
      <w:r>
        <w:rPr>
          <w:rFonts w:eastAsia="Calibri"/>
        </w:rPr>
        <w:t xml:space="preserve">(PES) </w:t>
      </w:r>
      <w:r w:rsidR="00F00DD2">
        <w:rPr>
          <w:rFonts w:eastAsia="Calibri"/>
        </w:rPr>
        <w:t>na základe volania služby</w:t>
      </w:r>
      <w:r w:rsidR="00F00DD2" w:rsidRPr="005644C4">
        <w:rPr>
          <w:rFonts w:eastAsia="Calibri"/>
        </w:rPr>
        <w:t xml:space="preserve"> </w:t>
      </w:r>
      <w:r w:rsidR="00F00DD2" w:rsidRPr="00885FDE">
        <w:rPr>
          <w:rFonts w:eastAsia="Calibri"/>
        </w:rPr>
        <w:t>vystaven</w:t>
      </w:r>
      <w:r w:rsidR="00F00DD2">
        <w:rPr>
          <w:rFonts w:eastAsia="Calibri"/>
        </w:rPr>
        <w:t>ej</w:t>
      </w:r>
      <w:r w:rsidR="00F00DD2" w:rsidRPr="00885FDE">
        <w:rPr>
          <w:rFonts w:eastAsia="Calibri"/>
        </w:rPr>
        <w:t xml:space="preserve"> na Dispečeri elektronických služieb</w:t>
      </w:r>
      <w:r>
        <w:rPr>
          <w:rFonts w:eastAsia="Calibri"/>
        </w:rPr>
        <w:t xml:space="preserve"> (DES)</w:t>
      </w:r>
      <w:r w:rsidR="00F00DD2">
        <w:rPr>
          <w:rFonts w:eastAsia="Calibri"/>
        </w:rPr>
        <w:t xml:space="preserve">. </w:t>
      </w:r>
      <w:r w:rsidR="00F00DD2" w:rsidRPr="00885FDE">
        <w:rPr>
          <w:rFonts w:eastAsia="Calibri"/>
        </w:rPr>
        <w:t>Portál notifikuje žiadateľa aj emailom, že má novú správu v schránke na portáli.</w:t>
      </w:r>
    </w:p>
    <w:p w14:paraId="44F68BCA" w14:textId="77777777" w:rsidR="00F00DD2" w:rsidRPr="00F72E3C" w:rsidRDefault="00F00DD2" w:rsidP="00F72E3C">
      <w:pPr>
        <w:pStyle w:val="Nadpis2"/>
        <w:numPr>
          <w:ilvl w:val="0"/>
          <w:numId w:val="121"/>
        </w:numPr>
        <w:rPr>
          <w:rStyle w:val="Vrazn"/>
          <w:rFonts w:cs="Arial"/>
          <w:sz w:val="20"/>
          <w:szCs w:val="20"/>
        </w:rPr>
      </w:pPr>
      <w:bookmarkStart w:id="255" w:name="_Toc141448205"/>
      <w:bookmarkStart w:id="256" w:name="_Toc188962837"/>
      <w:bookmarkStart w:id="257" w:name="_Toc190705550"/>
      <w:bookmarkStart w:id="258" w:name="_Hlk138934058"/>
      <w:r w:rsidRPr="00F72E3C">
        <w:rPr>
          <w:rStyle w:val="Vrazn"/>
          <w:rFonts w:cs="Arial"/>
          <w:sz w:val="20"/>
          <w:szCs w:val="20"/>
        </w:rPr>
        <w:t>Poskytnutie konfiguračných parametrov</w:t>
      </w:r>
      <w:bookmarkEnd w:id="255"/>
      <w:bookmarkEnd w:id="256"/>
      <w:bookmarkEnd w:id="257"/>
    </w:p>
    <w:p w14:paraId="415D93E2" w14:textId="7243DD89" w:rsidR="00F00DD2" w:rsidRPr="00885FDE" w:rsidRDefault="00F00DD2" w:rsidP="00F00DD2">
      <w:pPr>
        <w:keepLines/>
        <w:rPr>
          <w:rFonts w:eastAsia="Calibri"/>
        </w:rPr>
      </w:pPr>
      <w:r w:rsidRPr="00885FDE">
        <w:rPr>
          <w:rFonts w:eastAsia="Calibri"/>
        </w:rPr>
        <w:t>Pre potreby elektronických formulárov vystavených na Portál</w:t>
      </w:r>
      <w:r>
        <w:rPr>
          <w:rFonts w:eastAsia="Calibri"/>
        </w:rPr>
        <w:t>i</w:t>
      </w:r>
      <w:r w:rsidRPr="00885FDE">
        <w:rPr>
          <w:rFonts w:eastAsia="Calibri"/>
        </w:rPr>
        <w:t xml:space="preserve"> elektronických služieb</w:t>
      </w:r>
      <w:r w:rsidR="00B1083B">
        <w:rPr>
          <w:rFonts w:eastAsia="Calibri"/>
        </w:rPr>
        <w:t xml:space="preserve"> (PES)</w:t>
      </w:r>
      <w:r w:rsidRPr="00885FDE">
        <w:rPr>
          <w:rFonts w:eastAsia="Calibri"/>
        </w:rPr>
        <w:t xml:space="preserve"> </w:t>
      </w:r>
      <w:r>
        <w:rPr>
          <w:rFonts w:eastAsia="Calibri"/>
        </w:rPr>
        <w:t>je</w:t>
      </w:r>
      <w:r w:rsidRPr="00885FDE">
        <w:rPr>
          <w:rFonts w:eastAsia="Calibri"/>
        </w:rPr>
        <w:t xml:space="preserve"> z </w:t>
      </w:r>
      <w:r w:rsidR="00B1083B">
        <w:rPr>
          <w:rFonts w:eastAsia="Calibri"/>
        </w:rPr>
        <w:t>informačného systému Pôžičky z FnPV (Pôžičky)</w:t>
      </w:r>
      <w:r w:rsidR="00B1083B" w:rsidRPr="00885FDE">
        <w:rPr>
          <w:rFonts w:eastAsia="Calibri"/>
        </w:rPr>
        <w:t xml:space="preserve"> </w:t>
      </w:r>
      <w:r w:rsidRPr="00885FDE">
        <w:rPr>
          <w:rFonts w:eastAsia="Calibri"/>
        </w:rPr>
        <w:t>vystavená elektronická služba pre :</w:t>
      </w:r>
    </w:p>
    <w:p w14:paraId="3DFF143A"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poskytnutie minimálnej hranice Lehoty splatnosti pôžičky,</w:t>
      </w:r>
    </w:p>
    <w:p w14:paraId="7DB7C7B6"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poskytnutie Výšky pôžičky pre jednotlivé typy pôžičiek samostatne,</w:t>
      </w:r>
    </w:p>
    <w:p w14:paraId="0E759EBC"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poskytnutie požadovaného Dátumu doručenia žiadosti o pôžičku v papierovej forme,</w:t>
      </w:r>
    </w:p>
    <w:p w14:paraId="51575176"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poskytnutie požadovaného Dátumu spustenia zberu žiadostí a požadovaného Dátumu ukončenia zberu žiadostí.</w:t>
      </w:r>
    </w:p>
    <w:p w14:paraId="1DDCFA6E" w14:textId="77777777" w:rsidR="00F00DD2" w:rsidRPr="00F72E3C" w:rsidRDefault="00F00DD2" w:rsidP="00F72E3C">
      <w:pPr>
        <w:pStyle w:val="Nadpis2"/>
        <w:numPr>
          <w:ilvl w:val="0"/>
          <w:numId w:val="121"/>
        </w:numPr>
        <w:rPr>
          <w:rStyle w:val="Vrazn"/>
          <w:rFonts w:cs="Arial"/>
          <w:sz w:val="20"/>
          <w:szCs w:val="20"/>
        </w:rPr>
      </w:pPr>
      <w:bookmarkStart w:id="259" w:name="_Toc141448206"/>
      <w:bookmarkStart w:id="260" w:name="_Toc188962838"/>
      <w:bookmarkStart w:id="261" w:name="_Toc190705551"/>
      <w:bookmarkEnd w:id="258"/>
      <w:r w:rsidRPr="00F72E3C">
        <w:rPr>
          <w:rStyle w:val="Vrazn"/>
          <w:rFonts w:cs="Arial"/>
          <w:sz w:val="20"/>
          <w:szCs w:val="20"/>
        </w:rPr>
        <w:t>Integrácie na Registre elektronických služieb</w:t>
      </w:r>
      <w:bookmarkEnd w:id="259"/>
      <w:bookmarkEnd w:id="260"/>
      <w:bookmarkEnd w:id="261"/>
    </w:p>
    <w:p w14:paraId="41800A47" w14:textId="6BB991FC" w:rsidR="00F00DD2" w:rsidRPr="00885FDE" w:rsidRDefault="00F00DD2" w:rsidP="00F00DD2">
      <w:pPr>
        <w:keepNext/>
        <w:keepLines/>
      </w:pPr>
      <w:r w:rsidRPr="00885FDE">
        <w:rPr>
          <w:rFonts w:eastAsia="Calibri"/>
        </w:rPr>
        <w:t xml:space="preserve">Pre potreby </w:t>
      </w:r>
      <w:r w:rsidR="00463A1C">
        <w:rPr>
          <w:rFonts w:eastAsia="Calibri"/>
        </w:rPr>
        <w:t>informačného systému Pôžičky z FnPV (Pôžičky)</w:t>
      </w:r>
      <w:r w:rsidR="00463A1C" w:rsidRPr="00885FDE">
        <w:rPr>
          <w:rFonts w:eastAsia="Calibri"/>
        </w:rPr>
        <w:t xml:space="preserve"> </w:t>
      </w:r>
      <w:r>
        <w:rPr>
          <w:rFonts w:eastAsia="Calibri"/>
        </w:rPr>
        <w:t xml:space="preserve">sú </w:t>
      </w:r>
      <w:r w:rsidRPr="00885FDE">
        <w:rPr>
          <w:rFonts w:eastAsia="Calibri"/>
        </w:rPr>
        <w:t xml:space="preserve">na Dispečeri elektronických služieb </w:t>
      </w:r>
      <w:r w:rsidR="00463A1C">
        <w:rPr>
          <w:rFonts w:eastAsia="Calibri"/>
        </w:rPr>
        <w:t xml:space="preserve">(DES) </w:t>
      </w:r>
      <w:r w:rsidRPr="00885FDE">
        <w:rPr>
          <w:rFonts w:eastAsia="Calibri"/>
        </w:rPr>
        <w:t xml:space="preserve">vystavené elektronické služby pre poskytovanie údajov spravovaných v príslušných zdrojových </w:t>
      </w:r>
      <w:r w:rsidR="00AC0E7E">
        <w:rPr>
          <w:rFonts w:eastAsia="Calibri"/>
        </w:rPr>
        <w:t>centrálnych informačných systémov vysokých škôl</w:t>
      </w:r>
      <w:r w:rsidR="00AC0E7E" w:rsidRPr="00885FDE">
        <w:rPr>
          <w:rFonts w:eastAsia="Calibri"/>
        </w:rPr>
        <w:t xml:space="preserve"> </w:t>
      </w:r>
      <w:r w:rsidRPr="00885FDE">
        <w:rPr>
          <w:rFonts w:eastAsia="Calibri"/>
        </w:rPr>
        <w:t xml:space="preserve">v rozsahu </w:t>
      </w:r>
    </w:p>
    <w:p w14:paraId="68172819" w14:textId="271469DF"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Register vysokých škôl</w:t>
      </w:r>
      <w:r w:rsidR="00AC0E7E">
        <w:rPr>
          <w:kern w:val="0"/>
          <w:szCs w:val="20"/>
        </w:rPr>
        <w:t>,</w:t>
      </w:r>
    </w:p>
    <w:p w14:paraId="5B6A2CE9" w14:textId="6C28AD9F"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Centrálny register študentov VŠ</w:t>
      </w:r>
      <w:r w:rsidR="00AC0E7E">
        <w:rPr>
          <w:kern w:val="0"/>
          <w:szCs w:val="20"/>
        </w:rPr>
        <w:t>,</w:t>
      </w:r>
    </w:p>
    <w:p w14:paraId="1349BAB8" w14:textId="298F9FB1" w:rsidR="00F00DD2" w:rsidRDefault="00F00DD2" w:rsidP="00AC0E7E">
      <w:pPr>
        <w:pStyle w:val="Odsekzoznamu"/>
        <w:numPr>
          <w:ilvl w:val="1"/>
          <w:numId w:val="13"/>
        </w:numPr>
        <w:autoSpaceDE w:val="0"/>
        <w:autoSpaceDN w:val="0"/>
        <w:adjustRightInd w:val="0"/>
        <w:spacing w:after="0" w:line="240" w:lineRule="auto"/>
        <w:ind w:left="1134"/>
        <w:jc w:val="left"/>
        <w:rPr>
          <w:kern w:val="0"/>
          <w:szCs w:val="20"/>
        </w:rPr>
      </w:pPr>
      <w:r w:rsidRPr="00F72E3C">
        <w:rPr>
          <w:kern w:val="0"/>
          <w:szCs w:val="20"/>
        </w:rPr>
        <w:t>Centrálny register zamestnancov VŠ</w:t>
      </w:r>
      <w:r w:rsidR="00AC0E7E">
        <w:rPr>
          <w:kern w:val="0"/>
          <w:szCs w:val="20"/>
        </w:rPr>
        <w:t>.</w:t>
      </w:r>
    </w:p>
    <w:p w14:paraId="34D00E07" w14:textId="77777777" w:rsidR="00AC0E7E" w:rsidRPr="00F72E3C" w:rsidRDefault="00AC0E7E" w:rsidP="00F72E3C">
      <w:pPr>
        <w:pStyle w:val="Odsekzoznamu"/>
        <w:autoSpaceDE w:val="0"/>
        <w:autoSpaceDN w:val="0"/>
        <w:adjustRightInd w:val="0"/>
        <w:spacing w:after="0" w:line="240" w:lineRule="auto"/>
        <w:ind w:left="1134" w:firstLine="0"/>
        <w:jc w:val="left"/>
        <w:rPr>
          <w:kern w:val="0"/>
        </w:rPr>
      </w:pPr>
    </w:p>
    <w:p w14:paraId="0E8CD0AE" w14:textId="492267C2" w:rsidR="00F00DD2" w:rsidRPr="00F72E3C" w:rsidRDefault="00F00DD2" w:rsidP="00F72E3C">
      <w:pPr>
        <w:pStyle w:val="Nadpis2"/>
        <w:numPr>
          <w:ilvl w:val="0"/>
          <w:numId w:val="121"/>
        </w:numPr>
        <w:rPr>
          <w:rStyle w:val="Vrazn"/>
          <w:rFonts w:cs="Arial"/>
          <w:sz w:val="20"/>
          <w:szCs w:val="20"/>
        </w:rPr>
      </w:pPr>
      <w:bookmarkStart w:id="262" w:name="_Toc141448207"/>
      <w:bookmarkStart w:id="263" w:name="_Toc188962839"/>
      <w:bookmarkStart w:id="264" w:name="_Toc190705552"/>
      <w:r w:rsidRPr="00F72E3C">
        <w:rPr>
          <w:rStyle w:val="Vrazn"/>
          <w:rFonts w:cs="Arial"/>
          <w:sz w:val="20"/>
          <w:szCs w:val="20"/>
        </w:rPr>
        <w:t>Integrácie na CSRÚ</w:t>
      </w:r>
      <w:bookmarkEnd w:id="262"/>
      <w:bookmarkEnd w:id="263"/>
      <w:bookmarkEnd w:id="264"/>
    </w:p>
    <w:p w14:paraId="4D3EBE69" w14:textId="70DA4737" w:rsidR="00F00DD2" w:rsidRDefault="00F00DD2" w:rsidP="00C31362">
      <w:pPr>
        <w:keepLines/>
        <w:rPr>
          <w:rFonts w:eastAsia="Calibri"/>
        </w:rPr>
      </w:pPr>
      <w:r w:rsidRPr="00885FDE">
        <w:rPr>
          <w:rFonts w:eastAsia="Calibri"/>
        </w:rPr>
        <w:t xml:space="preserve">Integrácie na CSRÚ </w:t>
      </w:r>
      <w:r>
        <w:rPr>
          <w:rFonts w:eastAsia="Calibri"/>
        </w:rPr>
        <w:t>sú</w:t>
      </w:r>
      <w:r w:rsidRPr="00885FDE">
        <w:rPr>
          <w:rFonts w:eastAsia="Calibri"/>
        </w:rPr>
        <w:t xml:space="preserve"> zo strany </w:t>
      </w:r>
      <w:r w:rsidR="00AC0E7E">
        <w:rPr>
          <w:rFonts w:eastAsia="Calibri"/>
        </w:rPr>
        <w:t>informačného systému Pôžičky z FnPV (Pôžičky)</w:t>
      </w:r>
      <w:r w:rsidR="00AC0E7E" w:rsidRPr="00885FDE">
        <w:rPr>
          <w:rFonts w:eastAsia="Calibri"/>
        </w:rPr>
        <w:t xml:space="preserve"> </w:t>
      </w:r>
      <w:r w:rsidRPr="00885FDE">
        <w:rPr>
          <w:rFonts w:eastAsia="Calibri"/>
        </w:rPr>
        <w:t>realizované prostredníctvom služieb modulu CSRÚBox</w:t>
      </w:r>
      <w:r>
        <w:rPr>
          <w:rFonts w:eastAsia="Calibri"/>
        </w:rPr>
        <w:t xml:space="preserve"> dodaného v rámci projektu </w:t>
      </w:r>
      <w:r w:rsidR="00AC0E7E">
        <w:rPr>
          <w:rFonts w:eastAsia="Calibri"/>
        </w:rPr>
        <w:t>r</w:t>
      </w:r>
      <w:r>
        <w:rPr>
          <w:rFonts w:eastAsia="Calibri"/>
        </w:rPr>
        <w:t>ezortný informačný systém</w:t>
      </w:r>
      <w:r w:rsidR="00AC0E7E">
        <w:rPr>
          <w:rFonts w:eastAsia="Calibri"/>
        </w:rPr>
        <w:t xml:space="preserve"> (RIS)</w:t>
      </w:r>
      <w:r w:rsidRPr="00885FDE">
        <w:rPr>
          <w:rFonts w:eastAsia="Calibri"/>
        </w:rPr>
        <w:t>, vystavených cez Dispečer elektronických služieb</w:t>
      </w:r>
      <w:r w:rsidR="00C31362">
        <w:rPr>
          <w:rFonts w:eastAsia="Calibri"/>
        </w:rPr>
        <w:t xml:space="preserve"> (DES)</w:t>
      </w:r>
      <w:r>
        <w:rPr>
          <w:rFonts w:eastAsia="Calibri"/>
        </w:rPr>
        <w:t>.</w:t>
      </w:r>
      <w:r w:rsidR="00C31362">
        <w:rPr>
          <w:rFonts w:eastAsia="Calibri"/>
        </w:rPr>
        <w:t xml:space="preserve"> </w:t>
      </w:r>
      <w:r w:rsidRPr="00885FDE">
        <w:rPr>
          <w:rFonts w:eastAsia="Calibri"/>
        </w:rPr>
        <w:t>Integrácie na CSRÚ m</w:t>
      </w:r>
      <w:r>
        <w:rPr>
          <w:rFonts w:eastAsia="Calibri"/>
        </w:rPr>
        <w:t>ajú</w:t>
      </w:r>
      <w:r w:rsidRPr="00885FDE">
        <w:rPr>
          <w:rFonts w:eastAsia="Calibri"/>
        </w:rPr>
        <w:t xml:space="preserve"> charakter konzumácie údajov v nasledujúcom rozsahu:</w:t>
      </w:r>
    </w:p>
    <w:p w14:paraId="59BAAA20" w14:textId="77777777" w:rsidR="00C31362" w:rsidRPr="00885FDE" w:rsidRDefault="00C31362" w:rsidP="00C31362">
      <w:pPr>
        <w:keepLines/>
      </w:pPr>
    </w:p>
    <w:p w14:paraId="7B1B9084"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 xml:space="preserve">údaje preukazujúce, že žiadateľ o pôžičku je poberateľom pomoci v hmotnej núdzi </w:t>
      </w:r>
      <w:r w:rsidRPr="00F72E3C">
        <w:rPr>
          <w:kern w:val="0"/>
          <w:szCs w:val="20"/>
        </w:rPr>
        <w:br/>
        <w:t>(Potvrdenie o poberaní dávok v hmotnej núdzi),</w:t>
      </w:r>
    </w:p>
    <w:p w14:paraId="6B841801"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údaje preukazujúce, že žiadateľ o pôžičku je členom domácnosti, ktorej sa poskytuje pomoc v hmotnej núdzi (Potvrdenie o poberaní dávok v hmotnej núdzi),</w:t>
      </w:r>
    </w:p>
    <w:p w14:paraId="4599C889"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údaje preukazujúce, že žiadateľ o pôžičku je nezaopatreným dieťaťom, ktorému zomrel rodič alebo osvojiteľ (Potvrdenie o poberaní sirotského dôchodku),</w:t>
      </w:r>
    </w:p>
    <w:p w14:paraId="37AF1872"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údaje preukazujúce, že žiadateľ o pôžičku je nezaopatreným dieťaťom, ktorému zomrel rodič alebo osvojiteľ (Rodný list žiadateľa a Úmrtný list rodiča),</w:t>
      </w:r>
    </w:p>
    <w:p w14:paraId="53499DBD"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lastRenderedPageBreak/>
        <w:t xml:space="preserve">údaje preukazujúce, že žiadateľ o pôžičku je študentom so špecifickými potrebami </w:t>
      </w:r>
      <w:r w:rsidRPr="00F72E3C">
        <w:rPr>
          <w:kern w:val="0"/>
          <w:szCs w:val="20"/>
        </w:rPr>
        <w:br/>
        <w:t>(Preukaz fyzickej osoby s ŤZP),</w:t>
      </w:r>
    </w:p>
    <w:p w14:paraId="4A352AB6"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údaje preukazujúce, že žiadateľ o pôžičku je rodičom nezaopatreného dieťaťa (Rodný list dieťaťa),</w:t>
      </w:r>
    </w:p>
    <w:p w14:paraId="74B453CB"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údaje preukazujúce, že žiadateľ o pôžičku je poberateľom peňažného príspevku na opatrovanie (Poberateľ peňažného príspevku na opatrovanie),</w:t>
      </w:r>
    </w:p>
    <w:p w14:paraId="44FF7E1E" w14:textId="77777777" w:rsidR="00F00DD2" w:rsidRPr="00F72E3C" w:rsidRDefault="00F00DD2" w:rsidP="00F72E3C">
      <w:pPr>
        <w:pStyle w:val="Odsekzoznamu"/>
        <w:numPr>
          <w:ilvl w:val="1"/>
          <w:numId w:val="13"/>
        </w:numPr>
        <w:autoSpaceDE w:val="0"/>
        <w:autoSpaceDN w:val="0"/>
        <w:adjustRightInd w:val="0"/>
        <w:spacing w:after="0" w:line="240" w:lineRule="auto"/>
        <w:ind w:left="1134"/>
        <w:jc w:val="left"/>
        <w:rPr>
          <w:kern w:val="0"/>
        </w:rPr>
      </w:pPr>
      <w:r w:rsidRPr="00F72E3C">
        <w:rPr>
          <w:kern w:val="0"/>
          <w:szCs w:val="20"/>
        </w:rPr>
        <w:t>údaje preukazujúce, že žiadateľ o pôžičku má manžela alebo manželku (Sobášny list).</w:t>
      </w:r>
    </w:p>
    <w:p w14:paraId="189629FB" w14:textId="77777777" w:rsidR="00F00DD2" w:rsidRPr="00885FDE" w:rsidRDefault="00F00DD2" w:rsidP="00F00DD2">
      <w:pPr>
        <w:keepLines/>
      </w:pPr>
    </w:p>
    <w:p w14:paraId="56AF6D3D" w14:textId="77777777" w:rsidR="006C7BAD" w:rsidRDefault="006C7BAD" w:rsidP="00F00DD2">
      <w:pPr>
        <w:keepLines/>
      </w:pPr>
    </w:p>
    <w:p w14:paraId="36412FDB" w14:textId="77777777" w:rsidR="00D6454E" w:rsidRPr="00885FDE" w:rsidRDefault="00D6454E" w:rsidP="00F00DD2">
      <w:pPr>
        <w:keepLines/>
      </w:pPr>
    </w:p>
    <w:p w14:paraId="425B37A6" w14:textId="77777777" w:rsidR="00F00DD2" w:rsidRPr="00F00DD2" w:rsidRDefault="00F00DD2" w:rsidP="00F72E3C">
      <w:pPr>
        <w:keepLines/>
      </w:pPr>
    </w:p>
    <w:sectPr w:rsidR="00F00DD2" w:rsidRPr="00F00DD2" w:rsidSect="00D908D7">
      <w:headerReference w:type="default" r:id="rId12"/>
      <w:footerReference w:type="even" r:id="rId13"/>
      <w:footerReference w:type="default" r:id="rId14"/>
      <w:headerReference w:type="first" r:id="rId15"/>
      <w:footerReference w:type="first" r:id="rId16"/>
      <w:pgSz w:w="11900" w:h="16840"/>
      <w:pgMar w:top="1183" w:right="1359" w:bottom="1446" w:left="888" w:header="720" w:footer="6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7FBBE" w14:textId="77777777" w:rsidR="002F4FC8" w:rsidRDefault="002F4FC8">
      <w:pPr>
        <w:spacing w:after="0" w:line="240" w:lineRule="auto"/>
      </w:pPr>
      <w:r>
        <w:separator/>
      </w:r>
    </w:p>
  </w:endnote>
  <w:endnote w:type="continuationSeparator" w:id="0">
    <w:p w14:paraId="30F143FF" w14:textId="77777777" w:rsidR="002F4FC8" w:rsidRDefault="002F4FC8">
      <w:pPr>
        <w:spacing w:after="0" w:line="240" w:lineRule="auto"/>
      </w:pPr>
      <w:r>
        <w:continuationSeparator/>
      </w:r>
    </w:p>
  </w:endnote>
  <w:endnote w:type="continuationNotice" w:id="1">
    <w:p w14:paraId="15D47454" w14:textId="77777777" w:rsidR="002F4FC8" w:rsidRDefault="002F4F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62917" w14:textId="77777777" w:rsidR="008F1D28" w:rsidRDefault="006E6A49">
    <w:pPr>
      <w:tabs>
        <w:tab w:val="center" w:pos="567"/>
        <w:tab w:val="right" w:pos="9653"/>
      </w:tabs>
      <w:spacing w:after="0" w:line="259" w:lineRule="auto"/>
      <w:ind w:left="0" w:firstLine="0"/>
      <w:jc w:val="left"/>
    </w:pPr>
    <w:r>
      <w:rPr>
        <w:rFonts w:ascii="Calibri" w:eastAsia="Calibri" w:hAnsi="Calibri" w:cs="Calibri"/>
        <w:sz w:val="22"/>
      </w:rPr>
      <w:tab/>
    </w:r>
    <w:r>
      <w:rPr>
        <w:rFonts w:ascii="Calibri" w:eastAsia="Calibri" w:hAnsi="Calibri" w:cs="Calibri"/>
        <w:sz w:val="24"/>
      </w:rPr>
      <w:t xml:space="preserve"> </w:t>
    </w:r>
    <w:r>
      <w:rPr>
        <w:rFonts w:ascii="Calibri" w:eastAsia="Calibri" w:hAnsi="Calibri" w:cs="Calibri"/>
        <w:sz w:val="24"/>
      </w:rPr>
      <w:tab/>
    </w:r>
    <w:r>
      <w:fldChar w:fldCharType="begin"/>
    </w:r>
    <w:r>
      <w:instrText xml:space="preserve"> PAGE   \* MERGEFORMAT </w:instrText>
    </w:r>
    <w:r>
      <w:fldChar w:fldCharType="separate"/>
    </w:r>
    <w:r>
      <w:rPr>
        <w:rFonts w:ascii="Calibri" w:eastAsia="Calibri" w:hAnsi="Calibri" w:cs="Calibri"/>
        <w:sz w:val="24"/>
      </w:rPr>
      <w:t>2</w:t>
    </w:r>
    <w:r>
      <w:rPr>
        <w:rFonts w:ascii="Calibri" w:eastAsia="Calibri" w:hAnsi="Calibri" w:cs="Calibri"/>
        <w:sz w:val="24"/>
      </w:rPr>
      <w:fldChar w:fldCharType="end"/>
    </w:r>
    <w:r>
      <w:rPr>
        <w:rFonts w:ascii="Calibri" w:eastAsia="Calibri" w:hAnsi="Calibri" w:cs="Calibri"/>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46050" w14:textId="77777777" w:rsidR="008F1D28" w:rsidRDefault="006E6A49">
    <w:pPr>
      <w:tabs>
        <w:tab w:val="center" w:pos="567"/>
        <w:tab w:val="right" w:pos="9653"/>
      </w:tabs>
      <w:spacing w:after="0" w:line="259" w:lineRule="auto"/>
      <w:ind w:left="0" w:firstLine="0"/>
      <w:jc w:val="left"/>
    </w:pPr>
    <w:r>
      <w:rPr>
        <w:rFonts w:ascii="Calibri" w:eastAsia="Calibri" w:hAnsi="Calibri" w:cs="Calibri"/>
        <w:sz w:val="22"/>
      </w:rPr>
      <w:tab/>
    </w:r>
    <w:r>
      <w:rPr>
        <w:rFonts w:ascii="Calibri" w:eastAsia="Calibri" w:hAnsi="Calibri" w:cs="Calibri"/>
        <w:sz w:val="24"/>
      </w:rPr>
      <w:t xml:space="preserve"> </w:t>
    </w:r>
    <w:r>
      <w:rPr>
        <w:rFonts w:ascii="Calibri" w:eastAsia="Calibri" w:hAnsi="Calibri" w:cs="Calibri"/>
        <w:sz w:val="24"/>
      </w:rPr>
      <w:tab/>
    </w:r>
    <w:r>
      <w:fldChar w:fldCharType="begin"/>
    </w:r>
    <w:r>
      <w:instrText xml:space="preserve"> PAGE   \* MERGEFORMAT </w:instrText>
    </w:r>
    <w:r>
      <w:fldChar w:fldCharType="separate"/>
    </w:r>
    <w:r>
      <w:rPr>
        <w:rFonts w:ascii="Calibri" w:eastAsia="Calibri" w:hAnsi="Calibri" w:cs="Calibri"/>
        <w:sz w:val="24"/>
      </w:rPr>
      <w:t>2</w:t>
    </w:r>
    <w:r>
      <w:rPr>
        <w:rFonts w:ascii="Calibri" w:eastAsia="Calibri" w:hAnsi="Calibri" w:cs="Calibri"/>
        <w:sz w:val="24"/>
      </w:rPr>
      <w:fldChar w:fldCharType="end"/>
    </w:r>
    <w:r>
      <w:rPr>
        <w:rFonts w:ascii="Calibri" w:eastAsia="Calibri" w:hAnsi="Calibri" w:cs="Calibri"/>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AA036" w14:textId="77777777" w:rsidR="008F1D28" w:rsidRDefault="006E6A49">
    <w:pPr>
      <w:spacing w:after="0" w:line="259" w:lineRule="auto"/>
      <w:ind w:left="0" w:right="60" w:firstLine="0"/>
      <w:jc w:val="right"/>
    </w:pPr>
    <w:r>
      <w:fldChar w:fldCharType="begin"/>
    </w:r>
    <w:r>
      <w:instrText xml:space="preserve"> PAGE   \* MERGEFORMAT </w:instrText>
    </w:r>
    <w:r>
      <w:fldChar w:fldCharType="separate"/>
    </w:r>
    <w:r>
      <w:rPr>
        <w:rFonts w:ascii="Calibri" w:eastAsia="Calibri" w:hAnsi="Calibri" w:cs="Calibri"/>
        <w:sz w:val="24"/>
      </w:rPr>
      <w:t>1</w:t>
    </w:r>
    <w:r>
      <w:rPr>
        <w:rFonts w:ascii="Calibri" w:eastAsia="Calibri" w:hAnsi="Calibri" w:cs="Calibri"/>
        <w:sz w:val="24"/>
      </w:rPr>
      <w:fldChar w:fldCharType="end"/>
    </w:r>
    <w:r>
      <w:rPr>
        <w:rFonts w:ascii="Calibri" w:eastAsia="Calibri" w:hAnsi="Calibri" w:cs="Calibri"/>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358AC" w14:textId="77777777" w:rsidR="002F4FC8" w:rsidRDefault="002F4FC8">
      <w:pPr>
        <w:spacing w:after="0" w:line="240" w:lineRule="auto"/>
      </w:pPr>
      <w:r>
        <w:separator/>
      </w:r>
    </w:p>
  </w:footnote>
  <w:footnote w:type="continuationSeparator" w:id="0">
    <w:p w14:paraId="345E70B8" w14:textId="77777777" w:rsidR="002F4FC8" w:rsidRDefault="002F4FC8">
      <w:pPr>
        <w:spacing w:after="0" w:line="240" w:lineRule="auto"/>
      </w:pPr>
      <w:r>
        <w:continuationSeparator/>
      </w:r>
    </w:p>
  </w:footnote>
  <w:footnote w:type="continuationNotice" w:id="1">
    <w:p w14:paraId="602FD1AF" w14:textId="77777777" w:rsidR="002F4FC8" w:rsidRDefault="002F4F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Ind w:w="284" w:type="dxa"/>
      <w:tblLook w:val="04A0" w:firstRow="1" w:lastRow="0" w:firstColumn="1" w:lastColumn="0" w:noHBand="0" w:noVBand="1"/>
    </w:tblPr>
    <w:tblGrid>
      <w:gridCol w:w="4961"/>
      <w:gridCol w:w="4408"/>
    </w:tblGrid>
    <w:tr w:rsidR="00E94E24" w:rsidRPr="004831D6" w14:paraId="38ACE16F" w14:textId="77777777" w:rsidTr="00F72E3C">
      <w:trPr>
        <w:trHeight w:val="284"/>
      </w:trPr>
      <w:tc>
        <w:tcPr>
          <w:tcW w:w="4961" w:type="dxa"/>
          <w:tcBorders>
            <w:top w:val="nil"/>
            <w:left w:val="nil"/>
            <w:bottom w:val="nil"/>
            <w:right w:val="nil"/>
          </w:tcBorders>
        </w:tcPr>
        <w:p w14:paraId="4DB2FEC1" w14:textId="6CF7A430" w:rsidR="00E94E24" w:rsidRDefault="00BC515B" w:rsidP="00E94E24">
          <w:pPr>
            <w:pStyle w:val="Hlavika"/>
            <w:ind w:left="0" w:firstLine="0"/>
            <w:jc w:val="left"/>
          </w:pPr>
          <w:r>
            <w:rPr>
              <w:noProof/>
            </w:rPr>
            <w:drawing>
              <wp:inline distT="0" distB="0" distL="0" distR="0" wp14:anchorId="3FB9F588" wp14:editId="4091B082">
                <wp:extent cx="1593273" cy="699926"/>
                <wp:effectExtent l="0" t="0" r="6985" b="5080"/>
                <wp:docPr id="1457749365" name="Obrázok 1457749365" descr="Obrázok, na ktorom je text, písmo, symbol, logo&#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 písmo, symbol, logo&#10;&#10;Automaticky generovaný popis"/>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975" cy="701991"/>
                        </a:xfrm>
                        <a:prstGeom prst="rect">
                          <a:avLst/>
                        </a:prstGeom>
                        <a:noFill/>
                        <a:ln>
                          <a:noFill/>
                        </a:ln>
                      </pic:spPr>
                    </pic:pic>
                  </a:graphicData>
                </a:graphic>
              </wp:inline>
            </w:drawing>
          </w:r>
        </w:p>
      </w:tc>
      <w:tc>
        <w:tcPr>
          <w:tcW w:w="4408" w:type="dxa"/>
          <w:tcBorders>
            <w:top w:val="nil"/>
            <w:left w:val="nil"/>
            <w:bottom w:val="nil"/>
            <w:right w:val="nil"/>
          </w:tcBorders>
        </w:tcPr>
        <w:p w14:paraId="301836C0" w14:textId="77777777" w:rsidR="00CB0652" w:rsidRDefault="00CB0652">
          <w:pPr>
            <w:pStyle w:val="Hlavika"/>
            <w:ind w:left="0" w:firstLine="0"/>
            <w:jc w:val="left"/>
            <w:rPr>
              <w:b/>
              <w:bCs/>
              <w:color w:val="0A2F41" w:themeColor="accent1" w:themeShade="80"/>
              <w:sz w:val="18"/>
              <w:szCs w:val="18"/>
            </w:rPr>
          </w:pPr>
        </w:p>
        <w:p w14:paraId="5519A2A9" w14:textId="0A71209B" w:rsidR="00CB0652" w:rsidRPr="00F72E3C" w:rsidRDefault="00E94E24" w:rsidP="00F72E3C">
          <w:pPr>
            <w:pStyle w:val="Hlavika"/>
            <w:ind w:left="0" w:firstLine="0"/>
            <w:jc w:val="left"/>
            <w:rPr>
              <w:b/>
              <w:bCs/>
              <w:color w:val="0A2F41" w:themeColor="accent1" w:themeShade="80"/>
              <w:sz w:val="18"/>
              <w:szCs w:val="18"/>
            </w:rPr>
          </w:pPr>
          <w:r w:rsidRPr="00F72E3C">
            <w:rPr>
              <w:b/>
              <w:bCs/>
              <w:color w:val="0A2F41" w:themeColor="accent1" w:themeShade="80"/>
              <w:sz w:val="18"/>
              <w:szCs w:val="18"/>
            </w:rPr>
            <w:t>NÁZOV ZÁKAZKY:</w:t>
          </w:r>
        </w:p>
        <w:p w14:paraId="54D98AC1" w14:textId="63E7D19F" w:rsidR="00E94E24" w:rsidRPr="004831D6" w:rsidRDefault="00A1694B" w:rsidP="00E94E24">
          <w:pPr>
            <w:pStyle w:val="Hlavika"/>
            <w:ind w:left="0" w:firstLine="0"/>
            <w:rPr>
              <w:i/>
              <w:iCs/>
              <w:color w:val="215E99" w:themeColor="text2" w:themeTint="BF"/>
              <w:sz w:val="16"/>
              <w:szCs w:val="16"/>
            </w:rPr>
          </w:pPr>
          <w:r>
            <w:rPr>
              <w:i/>
              <w:iCs/>
              <w:color w:val="0A2F41" w:themeColor="accent1" w:themeShade="80"/>
              <w:sz w:val="16"/>
              <w:szCs w:val="16"/>
            </w:rPr>
            <w:t xml:space="preserve">Zabezpečenie </w:t>
          </w:r>
          <w:r w:rsidR="00181E82">
            <w:rPr>
              <w:i/>
              <w:iCs/>
              <w:color w:val="0A2F41" w:themeColor="accent1" w:themeShade="80"/>
              <w:sz w:val="16"/>
              <w:szCs w:val="16"/>
            </w:rPr>
            <w:t>bežnej servisnej podpory a rozvoja Rezortného informačného systému (RIS) a jeho modulov</w:t>
          </w:r>
        </w:p>
      </w:tc>
    </w:tr>
  </w:tbl>
  <w:p w14:paraId="22C520A4" w14:textId="77777777" w:rsidR="004A7CF7" w:rsidRDefault="004A7CF7" w:rsidP="00F72E3C">
    <w:pPr>
      <w:pStyle w:val="Hlavika"/>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B5C87" w14:textId="78C07C74" w:rsidR="00BA6776" w:rsidRDefault="00BA6776" w:rsidP="00A630C2">
    <w:pPr>
      <w:ind w:left="0" w:firstLine="0"/>
      <w:jc w:val="left"/>
      <w:rPr>
        <w:rFonts w:cstheme="minorHAnsi"/>
        <w:b/>
        <w:sz w:val="32"/>
        <w:szCs w:val="32"/>
      </w:rPr>
    </w:pPr>
    <w:r w:rsidRPr="009C7CD9">
      <w:rPr>
        <w:rFonts w:cstheme="minorHAnsi"/>
        <w:b/>
        <w:sz w:val="32"/>
        <w:szCs w:val="32"/>
      </w:rPr>
      <w:t xml:space="preserve">Príloha č. </w:t>
    </w:r>
    <w:r w:rsidR="007B7D25">
      <w:rPr>
        <w:rFonts w:cstheme="minorHAnsi"/>
        <w:b/>
        <w:sz w:val="32"/>
        <w:szCs w:val="32"/>
      </w:rPr>
      <w:t>1</w:t>
    </w:r>
    <w:r w:rsidR="00CB76F6">
      <w:rPr>
        <w:rFonts w:cstheme="minorHAnsi"/>
        <w:b/>
        <w:sz w:val="32"/>
        <w:szCs w:val="32"/>
      </w:rPr>
      <w:t xml:space="preserve"> -</w:t>
    </w:r>
    <w:r w:rsidR="007B7D25">
      <w:rPr>
        <w:rFonts w:cstheme="minorHAnsi"/>
        <w:b/>
        <w:sz w:val="32"/>
        <w:szCs w:val="32"/>
      </w:rPr>
      <w:t xml:space="preserve"> Opis predmetu zákazky</w:t>
    </w:r>
  </w:p>
  <w:p w14:paraId="05F1A6B2" w14:textId="77777777" w:rsidR="00A630C2" w:rsidRPr="00BA6776" w:rsidRDefault="00A630C2" w:rsidP="00BA6776">
    <w:pPr>
      <w:jc w:val="left"/>
      <w:rPr>
        <w:rFonts w:cstheme="minorHAnsi"/>
        <w:b/>
        <w:sz w:val="32"/>
        <w:szCs w:val="32"/>
      </w:rPr>
    </w:pPr>
  </w:p>
  <w:p w14:paraId="5EC0EC44" w14:textId="77777777" w:rsidR="00657308" w:rsidRDefault="00657308" w:rsidP="00F72E3C">
    <w:pPr>
      <w:pStyle w:val="Hlavika"/>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68BB"/>
    <w:multiLevelType w:val="hybridMultilevel"/>
    <w:tmpl w:val="B9988268"/>
    <w:lvl w:ilvl="0" w:tplc="C4020F56">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 w15:restartNumberingAfterBreak="0">
    <w:nsid w:val="00B95D03"/>
    <w:multiLevelType w:val="hybridMultilevel"/>
    <w:tmpl w:val="E8B0451A"/>
    <w:lvl w:ilvl="0" w:tplc="041B0001">
      <w:start w:val="1"/>
      <w:numFmt w:val="bullet"/>
      <w:lvlText w:val=""/>
      <w:lvlJc w:val="left"/>
      <w:pPr>
        <w:ind w:left="1332" w:hanging="360"/>
      </w:pPr>
      <w:rPr>
        <w:rFonts w:ascii="Symbol" w:hAnsi="Symbol" w:hint="default"/>
      </w:rPr>
    </w:lvl>
    <w:lvl w:ilvl="1" w:tplc="041B0003" w:tentative="1">
      <w:start w:val="1"/>
      <w:numFmt w:val="bullet"/>
      <w:lvlText w:val="o"/>
      <w:lvlJc w:val="left"/>
      <w:pPr>
        <w:ind w:left="2052" w:hanging="360"/>
      </w:pPr>
      <w:rPr>
        <w:rFonts w:ascii="Courier New" w:hAnsi="Courier New" w:cs="Courier New" w:hint="default"/>
      </w:rPr>
    </w:lvl>
    <w:lvl w:ilvl="2" w:tplc="041B0005" w:tentative="1">
      <w:start w:val="1"/>
      <w:numFmt w:val="bullet"/>
      <w:lvlText w:val=""/>
      <w:lvlJc w:val="left"/>
      <w:pPr>
        <w:ind w:left="2772" w:hanging="360"/>
      </w:pPr>
      <w:rPr>
        <w:rFonts w:ascii="Wingdings" w:hAnsi="Wingdings" w:hint="default"/>
      </w:rPr>
    </w:lvl>
    <w:lvl w:ilvl="3" w:tplc="041B0001" w:tentative="1">
      <w:start w:val="1"/>
      <w:numFmt w:val="bullet"/>
      <w:lvlText w:val=""/>
      <w:lvlJc w:val="left"/>
      <w:pPr>
        <w:ind w:left="3492" w:hanging="360"/>
      </w:pPr>
      <w:rPr>
        <w:rFonts w:ascii="Symbol" w:hAnsi="Symbol" w:hint="default"/>
      </w:rPr>
    </w:lvl>
    <w:lvl w:ilvl="4" w:tplc="041B0003" w:tentative="1">
      <w:start w:val="1"/>
      <w:numFmt w:val="bullet"/>
      <w:lvlText w:val="o"/>
      <w:lvlJc w:val="left"/>
      <w:pPr>
        <w:ind w:left="4212" w:hanging="360"/>
      </w:pPr>
      <w:rPr>
        <w:rFonts w:ascii="Courier New" w:hAnsi="Courier New" w:cs="Courier New" w:hint="default"/>
      </w:rPr>
    </w:lvl>
    <w:lvl w:ilvl="5" w:tplc="041B0005" w:tentative="1">
      <w:start w:val="1"/>
      <w:numFmt w:val="bullet"/>
      <w:lvlText w:val=""/>
      <w:lvlJc w:val="left"/>
      <w:pPr>
        <w:ind w:left="4932" w:hanging="360"/>
      </w:pPr>
      <w:rPr>
        <w:rFonts w:ascii="Wingdings" w:hAnsi="Wingdings" w:hint="default"/>
      </w:rPr>
    </w:lvl>
    <w:lvl w:ilvl="6" w:tplc="041B0001" w:tentative="1">
      <w:start w:val="1"/>
      <w:numFmt w:val="bullet"/>
      <w:lvlText w:val=""/>
      <w:lvlJc w:val="left"/>
      <w:pPr>
        <w:ind w:left="5652" w:hanging="360"/>
      </w:pPr>
      <w:rPr>
        <w:rFonts w:ascii="Symbol" w:hAnsi="Symbol" w:hint="default"/>
      </w:rPr>
    </w:lvl>
    <w:lvl w:ilvl="7" w:tplc="041B0003" w:tentative="1">
      <w:start w:val="1"/>
      <w:numFmt w:val="bullet"/>
      <w:lvlText w:val="o"/>
      <w:lvlJc w:val="left"/>
      <w:pPr>
        <w:ind w:left="6372" w:hanging="360"/>
      </w:pPr>
      <w:rPr>
        <w:rFonts w:ascii="Courier New" w:hAnsi="Courier New" w:cs="Courier New" w:hint="default"/>
      </w:rPr>
    </w:lvl>
    <w:lvl w:ilvl="8" w:tplc="041B0005" w:tentative="1">
      <w:start w:val="1"/>
      <w:numFmt w:val="bullet"/>
      <w:lvlText w:val=""/>
      <w:lvlJc w:val="left"/>
      <w:pPr>
        <w:ind w:left="7092" w:hanging="360"/>
      </w:pPr>
      <w:rPr>
        <w:rFonts w:ascii="Wingdings" w:hAnsi="Wingdings" w:hint="default"/>
      </w:rPr>
    </w:lvl>
  </w:abstractNum>
  <w:abstractNum w:abstractNumId="2" w15:restartNumberingAfterBreak="0">
    <w:nsid w:val="01900E67"/>
    <w:multiLevelType w:val="hybridMultilevel"/>
    <w:tmpl w:val="82A09D4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01A367B5"/>
    <w:multiLevelType w:val="hybridMultilevel"/>
    <w:tmpl w:val="ED4CFDC8"/>
    <w:lvl w:ilvl="0" w:tplc="041B0001">
      <w:start w:val="1"/>
      <w:numFmt w:val="bullet"/>
      <w:lvlText w:val=""/>
      <w:lvlJc w:val="left"/>
      <w:pPr>
        <w:ind w:left="1287"/>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1"/>
      <w:numFmt w:val="bullet"/>
      <w:lvlText w:val="-"/>
      <w:lvlJc w:val="left"/>
      <w:pPr>
        <w:ind w:left="2524" w:hanging="360"/>
      </w:pPr>
      <w:rPr>
        <w:rFonts w:ascii="ArialMT" w:eastAsiaTheme="minorHAnsi" w:hAnsi="ArialMT" w:cs="ArialMT" w:hint="default"/>
      </w:rPr>
    </w:lvl>
    <w:lvl w:ilvl="3" w:tplc="FFFFFFFF">
      <w:start w:val="1"/>
      <w:numFmt w:val="bullet"/>
      <w:lvlText w:val="•"/>
      <w:lvlJc w:val="left"/>
      <w:pPr>
        <w:ind w:left="2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6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3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27144DB"/>
    <w:multiLevelType w:val="hybridMultilevel"/>
    <w:tmpl w:val="9D6CEA34"/>
    <w:lvl w:ilvl="0" w:tplc="B98CBCBA">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5BE7F1A"/>
    <w:multiLevelType w:val="singleLevel"/>
    <w:tmpl w:val="60307AB0"/>
    <w:lvl w:ilvl="0">
      <w:start w:val="1"/>
      <w:numFmt w:val="bullet"/>
      <w:lvlText w:val=""/>
      <w:lvlJc w:val="left"/>
      <w:pPr>
        <w:tabs>
          <w:tab w:val="num" w:pos="0"/>
        </w:tabs>
        <w:ind w:left="1133" w:hanging="283"/>
      </w:pPr>
      <w:rPr>
        <w:rFonts w:ascii="Symbol" w:hAnsi="Symbol" w:hint="default"/>
      </w:rPr>
    </w:lvl>
  </w:abstractNum>
  <w:abstractNum w:abstractNumId="6" w15:restartNumberingAfterBreak="0">
    <w:nsid w:val="060639C5"/>
    <w:multiLevelType w:val="hybridMultilevel"/>
    <w:tmpl w:val="223CDE50"/>
    <w:lvl w:ilvl="0" w:tplc="DBF4B256">
      <w:start w:val="1"/>
      <w:numFmt w:val="bullet"/>
      <w:pStyle w:val="BulletL1"/>
      <w:lvlText w:val=""/>
      <w:lvlJc w:val="left"/>
      <w:pPr>
        <w:ind w:left="720" w:hanging="360"/>
      </w:pPr>
      <w:rPr>
        <w:rFonts w:ascii="Symbol" w:hAnsi="Symbol" w:hint="default"/>
        <w:spacing w:val="0"/>
        <w:w w:val="100"/>
        <w:position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C30852"/>
    <w:multiLevelType w:val="hybridMultilevel"/>
    <w:tmpl w:val="DD5CAFA8"/>
    <w:lvl w:ilvl="0" w:tplc="041B0005">
      <w:start w:val="1"/>
      <w:numFmt w:val="bullet"/>
      <w:lvlText w:val=""/>
      <w:lvlJc w:val="left"/>
      <w:pPr>
        <w:ind w:left="1287" w:hanging="360"/>
      </w:pPr>
      <w:rPr>
        <w:rFonts w:ascii="Wingdings" w:hAnsi="Wingding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 w15:restartNumberingAfterBreak="0">
    <w:nsid w:val="0D2E4148"/>
    <w:multiLevelType w:val="hybridMultilevel"/>
    <w:tmpl w:val="6F22C3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E5E7181"/>
    <w:multiLevelType w:val="hybridMultilevel"/>
    <w:tmpl w:val="D3064F38"/>
    <w:lvl w:ilvl="0" w:tplc="54E2CEC4">
      <w:start w:val="1"/>
      <w:numFmt w:val="bullet"/>
      <w:lvlText w:val="•"/>
      <w:lvlJc w:val="left"/>
      <w:pPr>
        <w:ind w:left="12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7C2C8FA">
      <w:start w:val="1"/>
      <w:numFmt w:val="bullet"/>
      <w:lvlText w:val="o"/>
      <w:lvlJc w:val="left"/>
      <w:pPr>
        <w:ind w:left="14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1"/>
      <w:numFmt w:val="bullet"/>
      <w:lvlText w:val="-"/>
      <w:lvlJc w:val="left"/>
      <w:pPr>
        <w:ind w:left="2524" w:hanging="360"/>
      </w:pPr>
      <w:rPr>
        <w:rFonts w:ascii="ArialMT" w:eastAsiaTheme="minorHAnsi" w:hAnsi="ArialMT" w:cs="ArialMT" w:hint="default"/>
      </w:rPr>
    </w:lvl>
    <w:lvl w:ilvl="3" w:tplc="86144B88">
      <w:start w:val="1"/>
      <w:numFmt w:val="bullet"/>
      <w:lvlText w:val="•"/>
      <w:lvlJc w:val="left"/>
      <w:pPr>
        <w:ind w:left="2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082478A">
      <w:start w:val="1"/>
      <w:numFmt w:val="bullet"/>
      <w:lvlText w:val="o"/>
      <w:lvlJc w:val="left"/>
      <w:pPr>
        <w:ind w:left="36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E9A459A">
      <w:start w:val="1"/>
      <w:numFmt w:val="bullet"/>
      <w:lvlText w:val="▪"/>
      <w:lvlJc w:val="left"/>
      <w:pPr>
        <w:ind w:left="43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2DCE982">
      <w:start w:val="1"/>
      <w:numFmt w:val="bullet"/>
      <w:lvlText w:val="•"/>
      <w:lvlJc w:val="left"/>
      <w:pPr>
        <w:ind w:left="50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E684BE">
      <w:start w:val="1"/>
      <w:numFmt w:val="bullet"/>
      <w:lvlText w:val="o"/>
      <w:lvlJc w:val="left"/>
      <w:pPr>
        <w:ind w:left="57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392BFA2">
      <w:start w:val="1"/>
      <w:numFmt w:val="bullet"/>
      <w:lvlText w:val="▪"/>
      <w:lvlJc w:val="left"/>
      <w:pPr>
        <w:ind w:left="64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0F7770E"/>
    <w:multiLevelType w:val="hybridMultilevel"/>
    <w:tmpl w:val="7D8E20A4"/>
    <w:lvl w:ilvl="0" w:tplc="6B3C6148">
      <w:start w:val="2"/>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24359A5"/>
    <w:multiLevelType w:val="hybridMultilevel"/>
    <w:tmpl w:val="F3DABAF8"/>
    <w:lvl w:ilvl="0" w:tplc="CDB0506E">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8F22182"/>
    <w:multiLevelType w:val="hybridMultilevel"/>
    <w:tmpl w:val="832A7D7A"/>
    <w:lvl w:ilvl="0" w:tplc="041B0001">
      <w:start w:val="1"/>
      <w:numFmt w:val="bullet"/>
      <w:lvlText w:val=""/>
      <w:lvlJc w:val="left"/>
      <w:pPr>
        <w:ind w:left="1276" w:hanging="360"/>
      </w:pPr>
      <w:rPr>
        <w:rFonts w:ascii="Symbol" w:hAnsi="Symbol" w:hint="default"/>
      </w:rPr>
    </w:lvl>
    <w:lvl w:ilvl="1" w:tplc="041B0003" w:tentative="1">
      <w:start w:val="1"/>
      <w:numFmt w:val="bullet"/>
      <w:lvlText w:val="o"/>
      <w:lvlJc w:val="left"/>
      <w:pPr>
        <w:ind w:left="1996" w:hanging="360"/>
      </w:pPr>
      <w:rPr>
        <w:rFonts w:ascii="Courier New" w:hAnsi="Courier New" w:cs="Courier New" w:hint="default"/>
      </w:rPr>
    </w:lvl>
    <w:lvl w:ilvl="2" w:tplc="041B0005" w:tentative="1">
      <w:start w:val="1"/>
      <w:numFmt w:val="bullet"/>
      <w:lvlText w:val=""/>
      <w:lvlJc w:val="left"/>
      <w:pPr>
        <w:ind w:left="2716" w:hanging="360"/>
      </w:pPr>
      <w:rPr>
        <w:rFonts w:ascii="Wingdings" w:hAnsi="Wingdings" w:hint="default"/>
      </w:rPr>
    </w:lvl>
    <w:lvl w:ilvl="3" w:tplc="041B0001" w:tentative="1">
      <w:start w:val="1"/>
      <w:numFmt w:val="bullet"/>
      <w:lvlText w:val=""/>
      <w:lvlJc w:val="left"/>
      <w:pPr>
        <w:ind w:left="3436" w:hanging="360"/>
      </w:pPr>
      <w:rPr>
        <w:rFonts w:ascii="Symbol" w:hAnsi="Symbol" w:hint="default"/>
      </w:rPr>
    </w:lvl>
    <w:lvl w:ilvl="4" w:tplc="041B0003" w:tentative="1">
      <w:start w:val="1"/>
      <w:numFmt w:val="bullet"/>
      <w:lvlText w:val="o"/>
      <w:lvlJc w:val="left"/>
      <w:pPr>
        <w:ind w:left="4156" w:hanging="360"/>
      </w:pPr>
      <w:rPr>
        <w:rFonts w:ascii="Courier New" w:hAnsi="Courier New" w:cs="Courier New" w:hint="default"/>
      </w:rPr>
    </w:lvl>
    <w:lvl w:ilvl="5" w:tplc="041B0005" w:tentative="1">
      <w:start w:val="1"/>
      <w:numFmt w:val="bullet"/>
      <w:lvlText w:val=""/>
      <w:lvlJc w:val="left"/>
      <w:pPr>
        <w:ind w:left="4876" w:hanging="360"/>
      </w:pPr>
      <w:rPr>
        <w:rFonts w:ascii="Wingdings" w:hAnsi="Wingdings" w:hint="default"/>
      </w:rPr>
    </w:lvl>
    <w:lvl w:ilvl="6" w:tplc="041B0001" w:tentative="1">
      <w:start w:val="1"/>
      <w:numFmt w:val="bullet"/>
      <w:lvlText w:val=""/>
      <w:lvlJc w:val="left"/>
      <w:pPr>
        <w:ind w:left="5596" w:hanging="360"/>
      </w:pPr>
      <w:rPr>
        <w:rFonts w:ascii="Symbol" w:hAnsi="Symbol" w:hint="default"/>
      </w:rPr>
    </w:lvl>
    <w:lvl w:ilvl="7" w:tplc="041B0003" w:tentative="1">
      <w:start w:val="1"/>
      <w:numFmt w:val="bullet"/>
      <w:lvlText w:val="o"/>
      <w:lvlJc w:val="left"/>
      <w:pPr>
        <w:ind w:left="6316" w:hanging="360"/>
      </w:pPr>
      <w:rPr>
        <w:rFonts w:ascii="Courier New" w:hAnsi="Courier New" w:cs="Courier New" w:hint="default"/>
      </w:rPr>
    </w:lvl>
    <w:lvl w:ilvl="8" w:tplc="041B0005" w:tentative="1">
      <w:start w:val="1"/>
      <w:numFmt w:val="bullet"/>
      <w:lvlText w:val=""/>
      <w:lvlJc w:val="left"/>
      <w:pPr>
        <w:ind w:left="7036" w:hanging="360"/>
      </w:pPr>
      <w:rPr>
        <w:rFonts w:ascii="Wingdings" w:hAnsi="Wingdings" w:hint="default"/>
      </w:rPr>
    </w:lvl>
  </w:abstractNum>
  <w:abstractNum w:abstractNumId="13" w15:restartNumberingAfterBreak="0">
    <w:nsid w:val="1C8545C0"/>
    <w:multiLevelType w:val="hybridMultilevel"/>
    <w:tmpl w:val="3BCEA850"/>
    <w:lvl w:ilvl="0" w:tplc="D7661C9C">
      <w:start w:val="1"/>
      <w:numFmt w:val="bullet"/>
      <w:pStyle w:val="Zoznamsodrkami2"/>
      <w:lvlText w:val=""/>
      <w:lvlJc w:val="left"/>
      <w:pPr>
        <w:tabs>
          <w:tab w:val="num" w:pos="0"/>
        </w:tabs>
        <w:ind w:left="1133" w:hanging="283"/>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1B8463C"/>
    <w:multiLevelType w:val="hybridMultilevel"/>
    <w:tmpl w:val="3F90E6EE"/>
    <w:lvl w:ilvl="0" w:tplc="041B0005">
      <w:start w:val="1"/>
      <w:numFmt w:val="bullet"/>
      <w:lvlText w:val=""/>
      <w:lvlJc w:val="left"/>
      <w:pPr>
        <w:ind w:left="1647" w:hanging="360"/>
      </w:pPr>
      <w:rPr>
        <w:rFonts w:ascii="Wingdings" w:hAnsi="Wingdings"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15" w15:restartNumberingAfterBreak="0">
    <w:nsid w:val="2200133A"/>
    <w:multiLevelType w:val="hybridMultilevel"/>
    <w:tmpl w:val="4E4C0FAC"/>
    <w:lvl w:ilvl="0" w:tplc="FFFFFFFF">
      <w:start w:val="1"/>
      <w:numFmt w:val="bullet"/>
      <w:lvlText w:val=""/>
      <w:lvlJc w:val="left"/>
      <w:pPr>
        <w:ind w:left="1440" w:hanging="360"/>
      </w:pPr>
      <w:rPr>
        <w:rFonts w:ascii="Symbol" w:hAnsi="Symbol" w:hint="default"/>
      </w:rPr>
    </w:lvl>
    <w:lvl w:ilvl="1" w:tplc="041B0005">
      <w:start w:val="1"/>
      <w:numFmt w:val="bullet"/>
      <w:lvlText w:val=""/>
      <w:lvlJc w:val="left"/>
      <w:pPr>
        <w:ind w:left="1287"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244F23E4"/>
    <w:multiLevelType w:val="multilevel"/>
    <w:tmpl w:val="185A75E6"/>
    <w:lvl w:ilvl="0">
      <w:start w:val="3"/>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2AA36A1C"/>
    <w:multiLevelType w:val="multilevel"/>
    <w:tmpl w:val="7F1E4A0E"/>
    <w:lvl w:ilvl="0">
      <w:start w:val="1"/>
      <w:numFmt w:val="decimal"/>
      <w:lvlText w:val="%1."/>
      <w:lvlJc w:val="left"/>
      <w:pPr>
        <w:ind w:left="927" w:hanging="360"/>
      </w:pPr>
      <w:rPr>
        <w:rFonts w:hint="default"/>
        <w:b/>
        <w:bCs/>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sz w:val="24"/>
        <w:szCs w:val="24"/>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15:restartNumberingAfterBreak="0">
    <w:nsid w:val="2AE67DC3"/>
    <w:multiLevelType w:val="hybridMultilevel"/>
    <w:tmpl w:val="E1DEA5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B04713E"/>
    <w:multiLevelType w:val="hybridMultilevel"/>
    <w:tmpl w:val="8F1C976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 w15:restartNumberingAfterBreak="0">
    <w:nsid w:val="2C0B4E36"/>
    <w:multiLevelType w:val="hybridMultilevel"/>
    <w:tmpl w:val="D5281330"/>
    <w:lvl w:ilvl="0" w:tplc="57584036">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2D4C77CA"/>
    <w:multiLevelType w:val="hybridMultilevel"/>
    <w:tmpl w:val="1E447C18"/>
    <w:lvl w:ilvl="0" w:tplc="60E6E0F2">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2F837CDB"/>
    <w:multiLevelType w:val="hybridMultilevel"/>
    <w:tmpl w:val="843461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FF576F2"/>
    <w:multiLevelType w:val="hybridMultilevel"/>
    <w:tmpl w:val="D9D098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0527534"/>
    <w:multiLevelType w:val="hybridMultilevel"/>
    <w:tmpl w:val="B5586F86"/>
    <w:lvl w:ilvl="0" w:tplc="FFFFFFFF">
      <w:start w:val="1"/>
      <w:numFmt w:val="bullet"/>
      <w:lvlText w:val=""/>
      <w:lvlJc w:val="left"/>
      <w:pPr>
        <w:ind w:left="1440" w:hanging="360"/>
      </w:pPr>
      <w:rPr>
        <w:rFonts w:ascii="Symbol" w:hAnsi="Symbol" w:hint="default"/>
      </w:rPr>
    </w:lvl>
    <w:lvl w:ilvl="1" w:tplc="041B0005">
      <w:start w:val="1"/>
      <w:numFmt w:val="bullet"/>
      <w:lvlText w:val=""/>
      <w:lvlJc w:val="left"/>
      <w:pPr>
        <w:ind w:left="1287"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4C81A61"/>
    <w:multiLevelType w:val="hybridMultilevel"/>
    <w:tmpl w:val="D38084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5F1195A"/>
    <w:multiLevelType w:val="hybridMultilevel"/>
    <w:tmpl w:val="F63E36DA"/>
    <w:lvl w:ilvl="0" w:tplc="FFFFFFFF">
      <w:start w:val="1"/>
      <w:numFmt w:val="bullet"/>
      <w:lvlText w:val=""/>
      <w:lvlJc w:val="left"/>
      <w:pPr>
        <w:ind w:left="1440" w:hanging="360"/>
      </w:pPr>
      <w:rPr>
        <w:rFonts w:ascii="Symbol" w:hAnsi="Symbol" w:hint="default"/>
      </w:rPr>
    </w:lvl>
    <w:lvl w:ilvl="1" w:tplc="C9647B34">
      <w:start w:val="1"/>
      <w:numFmt w:val="lowerRoman"/>
      <w:lvlText w:val="%2"/>
      <w:lvlJc w:val="left"/>
      <w:pPr>
        <w:ind w:left="1287"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377C4D23"/>
    <w:multiLevelType w:val="hybridMultilevel"/>
    <w:tmpl w:val="4A6A2EFC"/>
    <w:lvl w:ilvl="0" w:tplc="8AFED80E">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3CD33929"/>
    <w:multiLevelType w:val="hybridMultilevel"/>
    <w:tmpl w:val="802CB45E"/>
    <w:lvl w:ilvl="0" w:tplc="431AC134">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412727CE"/>
    <w:multiLevelType w:val="hybridMultilevel"/>
    <w:tmpl w:val="CFD0E6E2"/>
    <w:lvl w:ilvl="0" w:tplc="FFFFFFFF">
      <w:start w:val="1"/>
      <w:numFmt w:val="bullet"/>
      <w:lvlText w:val=""/>
      <w:lvlJc w:val="left"/>
      <w:pPr>
        <w:ind w:left="1440" w:hanging="360"/>
      </w:pPr>
      <w:rPr>
        <w:rFonts w:ascii="Symbol" w:hAnsi="Symbol" w:hint="default"/>
      </w:rPr>
    </w:lvl>
    <w:lvl w:ilvl="1" w:tplc="041B0005">
      <w:start w:val="1"/>
      <w:numFmt w:val="bullet"/>
      <w:lvlText w:val=""/>
      <w:lvlJc w:val="left"/>
      <w:pPr>
        <w:ind w:left="1287"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435C5B5E"/>
    <w:multiLevelType w:val="multilevel"/>
    <w:tmpl w:val="F4A4F3A0"/>
    <w:lvl w:ilvl="0">
      <w:start w:val="2"/>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15:restartNumberingAfterBreak="0">
    <w:nsid w:val="43A60BB3"/>
    <w:multiLevelType w:val="hybridMultilevel"/>
    <w:tmpl w:val="EB781F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4610573"/>
    <w:multiLevelType w:val="hybridMultilevel"/>
    <w:tmpl w:val="1CB23BDC"/>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44D1588D"/>
    <w:multiLevelType w:val="hybridMultilevel"/>
    <w:tmpl w:val="9642C598"/>
    <w:lvl w:ilvl="0" w:tplc="956CD9F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41B0005">
      <w:start w:val="1"/>
      <w:numFmt w:val="bullet"/>
      <w:lvlText w:val=""/>
      <w:lvlJc w:val="left"/>
      <w:pPr>
        <w:ind w:left="1647" w:hanging="360"/>
      </w:pPr>
      <w:rPr>
        <w:rFonts w:ascii="Wingdings" w:hAnsi="Wingdings" w:hint="default"/>
      </w:rPr>
    </w:lvl>
    <w:lvl w:ilvl="2" w:tplc="0032E676">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032046C2">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EB03646">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350D0EC">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A0A0B50">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5720E0A2">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5BA2EEAA">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52E4722"/>
    <w:multiLevelType w:val="hybridMultilevel"/>
    <w:tmpl w:val="47AE51A8"/>
    <w:lvl w:ilvl="0" w:tplc="169EF59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8692BC">
      <w:start w:val="1"/>
      <w:numFmt w:val="bullet"/>
      <w:lvlText w:val="•"/>
      <w:lvlJc w:val="left"/>
      <w:pPr>
        <w:ind w:left="1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3660488">
      <w:start w:val="1"/>
      <w:numFmt w:val="bullet"/>
      <w:lvlText w:val="▪"/>
      <w:lvlJc w:val="left"/>
      <w:pPr>
        <w:ind w:left="16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8D8E570">
      <w:start w:val="1"/>
      <w:numFmt w:val="bullet"/>
      <w:lvlText w:val="•"/>
      <w:lvlJc w:val="left"/>
      <w:pPr>
        <w:ind w:left="2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1A6366">
      <w:start w:val="1"/>
      <w:numFmt w:val="bullet"/>
      <w:lvlText w:val="o"/>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B96D366">
      <w:start w:val="1"/>
      <w:numFmt w:val="bullet"/>
      <w:lvlText w:val="▪"/>
      <w:lvlJc w:val="left"/>
      <w:pPr>
        <w:ind w:left="3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B2A029A">
      <w:start w:val="1"/>
      <w:numFmt w:val="bullet"/>
      <w:lvlText w:val="•"/>
      <w:lvlJc w:val="left"/>
      <w:pPr>
        <w:ind w:left="4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F88970">
      <w:start w:val="1"/>
      <w:numFmt w:val="bullet"/>
      <w:lvlText w:val="o"/>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D7C87FC">
      <w:start w:val="1"/>
      <w:numFmt w:val="bullet"/>
      <w:lvlText w:val="▪"/>
      <w:lvlJc w:val="left"/>
      <w:pPr>
        <w:ind w:left="5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62373F2"/>
    <w:multiLevelType w:val="hybridMultilevel"/>
    <w:tmpl w:val="BBE27362"/>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179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6" w15:restartNumberingAfterBreak="0">
    <w:nsid w:val="4EF017C7"/>
    <w:multiLevelType w:val="hybridMultilevel"/>
    <w:tmpl w:val="D0B69446"/>
    <w:lvl w:ilvl="0" w:tplc="9AA426E0">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7" w15:restartNumberingAfterBreak="0">
    <w:nsid w:val="51D12B55"/>
    <w:multiLevelType w:val="hybridMultilevel"/>
    <w:tmpl w:val="4EDA913C"/>
    <w:lvl w:ilvl="0" w:tplc="2D9E6AD4">
      <w:start w:val="1"/>
      <w:numFmt w:val="decimal"/>
      <w:lvlText w:val="%1."/>
      <w:lvlJc w:val="left"/>
      <w:pPr>
        <w:ind w:left="720" w:hanging="360"/>
      </w:pPr>
    </w:lvl>
    <w:lvl w:ilvl="1" w:tplc="BA3AD610">
      <w:start w:val="1"/>
      <w:numFmt w:val="lowerLetter"/>
      <w:lvlText w:val="%2."/>
      <w:lvlJc w:val="left"/>
      <w:pPr>
        <w:ind w:left="1440" w:hanging="360"/>
      </w:pPr>
    </w:lvl>
    <w:lvl w:ilvl="2" w:tplc="A9862B7E">
      <w:start w:val="1"/>
      <w:numFmt w:val="lowerRoman"/>
      <w:lvlText w:val="%3."/>
      <w:lvlJc w:val="right"/>
      <w:pPr>
        <w:ind w:left="2160" w:hanging="180"/>
      </w:pPr>
    </w:lvl>
    <w:lvl w:ilvl="3" w:tplc="FED25C9C">
      <w:start w:val="1"/>
      <w:numFmt w:val="decimal"/>
      <w:lvlText w:val="%4."/>
      <w:lvlJc w:val="left"/>
      <w:pPr>
        <w:ind w:left="2880" w:hanging="360"/>
      </w:pPr>
    </w:lvl>
    <w:lvl w:ilvl="4" w:tplc="38AA4ADA">
      <w:start w:val="1"/>
      <w:numFmt w:val="lowerLetter"/>
      <w:lvlText w:val="%5."/>
      <w:lvlJc w:val="left"/>
      <w:pPr>
        <w:ind w:left="3600" w:hanging="360"/>
      </w:pPr>
    </w:lvl>
    <w:lvl w:ilvl="5" w:tplc="0B6A60EC">
      <w:start w:val="1"/>
      <w:numFmt w:val="lowerRoman"/>
      <w:lvlText w:val="%6."/>
      <w:lvlJc w:val="right"/>
      <w:pPr>
        <w:ind w:left="4320" w:hanging="180"/>
      </w:pPr>
    </w:lvl>
    <w:lvl w:ilvl="6" w:tplc="B1442FC4">
      <w:start w:val="1"/>
      <w:numFmt w:val="decimal"/>
      <w:lvlText w:val="%7."/>
      <w:lvlJc w:val="left"/>
      <w:pPr>
        <w:ind w:left="5040" w:hanging="360"/>
      </w:pPr>
    </w:lvl>
    <w:lvl w:ilvl="7" w:tplc="D444C194">
      <w:start w:val="1"/>
      <w:numFmt w:val="lowerLetter"/>
      <w:lvlText w:val="%8."/>
      <w:lvlJc w:val="left"/>
      <w:pPr>
        <w:ind w:left="5760" w:hanging="360"/>
      </w:pPr>
    </w:lvl>
    <w:lvl w:ilvl="8" w:tplc="F2CC0260">
      <w:start w:val="1"/>
      <w:numFmt w:val="lowerRoman"/>
      <w:lvlText w:val="%9."/>
      <w:lvlJc w:val="right"/>
      <w:pPr>
        <w:ind w:left="6480" w:hanging="180"/>
      </w:pPr>
    </w:lvl>
  </w:abstractNum>
  <w:abstractNum w:abstractNumId="38" w15:restartNumberingAfterBreak="0">
    <w:nsid w:val="522B095F"/>
    <w:multiLevelType w:val="hybridMultilevel"/>
    <w:tmpl w:val="5A30520C"/>
    <w:lvl w:ilvl="0" w:tplc="48927BDE">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 w15:restartNumberingAfterBreak="0">
    <w:nsid w:val="53663B10"/>
    <w:multiLevelType w:val="hybridMultilevel"/>
    <w:tmpl w:val="50DEE0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4DB0A12"/>
    <w:multiLevelType w:val="hybridMultilevel"/>
    <w:tmpl w:val="EB1C492E"/>
    <w:lvl w:ilvl="0" w:tplc="FFFFFFFF">
      <w:start w:val="1"/>
      <w:numFmt w:val="lowerLetter"/>
      <w:lvlText w:val="%1)"/>
      <w:lvlJc w:val="left"/>
      <w:pPr>
        <w:ind w:left="720" w:hanging="360"/>
      </w:pPr>
      <w:rPr>
        <w:rFonts w:hint="default"/>
      </w:rPr>
    </w:lvl>
    <w:lvl w:ilvl="1" w:tplc="FFFFFFFF">
      <w:start w:val="11"/>
      <w:numFmt w:val="bullet"/>
      <w:lvlText w:val="-"/>
      <w:lvlJc w:val="left"/>
      <w:pPr>
        <w:ind w:left="1440" w:hanging="360"/>
      </w:pPr>
      <w:rPr>
        <w:rFonts w:ascii="ArialMT" w:eastAsiaTheme="minorHAnsi" w:hAnsi="ArialMT" w:cs="ArialMT" w:hint="default"/>
      </w:rPr>
    </w:lvl>
    <w:lvl w:ilvl="2" w:tplc="93C0A0F4">
      <w:start w:val="11"/>
      <w:numFmt w:val="bullet"/>
      <w:lvlText w:val="-"/>
      <w:lvlJc w:val="left"/>
      <w:pPr>
        <w:ind w:left="2340" w:hanging="360"/>
      </w:pPr>
      <w:rPr>
        <w:rFonts w:ascii="ArialMT" w:eastAsiaTheme="minorHAnsi" w:hAnsi="ArialMT" w:cs="ArialMT" w:hint="default"/>
      </w:rPr>
    </w:lvl>
    <w:lvl w:ilvl="3" w:tplc="FFFFFFFF">
      <w:start w:val="11"/>
      <w:numFmt w:val="bullet"/>
      <w:lvlText w:val="-"/>
      <w:lvlJc w:val="left"/>
      <w:pPr>
        <w:ind w:left="2880" w:hanging="360"/>
      </w:pPr>
      <w:rPr>
        <w:rFonts w:ascii="ArialMT" w:eastAsiaTheme="minorHAnsi" w:hAnsi="ArialMT" w:cs="ArialMT" w:hint="default"/>
      </w:rPr>
    </w:lvl>
    <w:lvl w:ilvl="4" w:tplc="B97AF1A0">
      <w:start w:val="1"/>
      <w:numFmt w:val="decimal"/>
      <w:lvlText w:val="%5."/>
      <w:lvlJc w:val="left"/>
      <w:pPr>
        <w:ind w:left="8724" w:hanging="360"/>
      </w:pPr>
      <w:rPr>
        <w:rFonts w:hint="default"/>
        <w:b/>
        <w:bCs w:val="0"/>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7F64B18"/>
    <w:multiLevelType w:val="hybridMultilevel"/>
    <w:tmpl w:val="FFFFFFFF"/>
    <w:lvl w:ilvl="0" w:tplc="66E4C03C">
      <w:start w:val="1"/>
      <w:numFmt w:val="decimal"/>
      <w:lvlText w:val="%1."/>
      <w:lvlJc w:val="left"/>
      <w:pPr>
        <w:ind w:left="720" w:hanging="360"/>
      </w:pPr>
    </w:lvl>
    <w:lvl w:ilvl="1" w:tplc="3F365F8A">
      <w:start w:val="1"/>
      <w:numFmt w:val="lowerLetter"/>
      <w:lvlText w:val="%2."/>
      <w:lvlJc w:val="left"/>
      <w:pPr>
        <w:ind w:left="1440" w:hanging="360"/>
      </w:pPr>
    </w:lvl>
    <w:lvl w:ilvl="2" w:tplc="C46ABFD0">
      <w:start w:val="1"/>
      <w:numFmt w:val="lowerRoman"/>
      <w:lvlText w:val="%3."/>
      <w:lvlJc w:val="right"/>
      <w:pPr>
        <w:ind w:left="2160" w:hanging="180"/>
      </w:pPr>
    </w:lvl>
    <w:lvl w:ilvl="3" w:tplc="172437D0">
      <w:start w:val="1"/>
      <w:numFmt w:val="decimal"/>
      <w:lvlText w:val="%4."/>
      <w:lvlJc w:val="left"/>
      <w:pPr>
        <w:ind w:left="2880" w:hanging="360"/>
      </w:pPr>
    </w:lvl>
    <w:lvl w:ilvl="4" w:tplc="87263B70">
      <w:start w:val="1"/>
      <w:numFmt w:val="lowerLetter"/>
      <w:lvlText w:val="%5."/>
      <w:lvlJc w:val="left"/>
      <w:pPr>
        <w:ind w:left="3600" w:hanging="360"/>
      </w:pPr>
    </w:lvl>
    <w:lvl w:ilvl="5" w:tplc="9594BABC">
      <w:start w:val="1"/>
      <w:numFmt w:val="lowerRoman"/>
      <w:lvlText w:val="%6."/>
      <w:lvlJc w:val="right"/>
      <w:pPr>
        <w:ind w:left="4320" w:hanging="180"/>
      </w:pPr>
    </w:lvl>
    <w:lvl w:ilvl="6" w:tplc="4D261AB8">
      <w:start w:val="1"/>
      <w:numFmt w:val="decimal"/>
      <w:lvlText w:val="%7."/>
      <w:lvlJc w:val="left"/>
      <w:pPr>
        <w:ind w:left="5040" w:hanging="360"/>
      </w:pPr>
    </w:lvl>
    <w:lvl w:ilvl="7" w:tplc="8814F49C">
      <w:start w:val="1"/>
      <w:numFmt w:val="lowerLetter"/>
      <w:lvlText w:val="%8."/>
      <w:lvlJc w:val="left"/>
      <w:pPr>
        <w:ind w:left="5760" w:hanging="360"/>
      </w:pPr>
    </w:lvl>
    <w:lvl w:ilvl="8" w:tplc="B93CB208">
      <w:start w:val="1"/>
      <w:numFmt w:val="lowerRoman"/>
      <w:lvlText w:val="%9."/>
      <w:lvlJc w:val="right"/>
      <w:pPr>
        <w:ind w:left="6480" w:hanging="180"/>
      </w:pPr>
    </w:lvl>
  </w:abstractNum>
  <w:abstractNum w:abstractNumId="42" w15:restartNumberingAfterBreak="0">
    <w:nsid w:val="58003E6F"/>
    <w:multiLevelType w:val="multilevel"/>
    <w:tmpl w:val="CBF40E12"/>
    <w:lvl w:ilvl="0">
      <w:start w:val="2"/>
      <w:numFmt w:val="decimal"/>
      <w:lvlText w:val="%1."/>
      <w:lvlJc w:val="left"/>
      <w:pPr>
        <w:ind w:left="432" w:hanging="432"/>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15:restartNumberingAfterBreak="0">
    <w:nsid w:val="58585EAB"/>
    <w:multiLevelType w:val="hybridMultilevel"/>
    <w:tmpl w:val="23ACE4F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 w15:restartNumberingAfterBreak="0">
    <w:nsid w:val="58AB68F2"/>
    <w:multiLevelType w:val="hybridMultilevel"/>
    <w:tmpl w:val="CAB03AE0"/>
    <w:lvl w:ilvl="0" w:tplc="FFFFFFFF">
      <w:start w:val="1"/>
      <w:numFmt w:val="bullet"/>
      <w:lvlText w:val=""/>
      <w:lvlJc w:val="left"/>
      <w:pPr>
        <w:ind w:left="1440" w:hanging="360"/>
      </w:pPr>
      <w:rPr>
        <w:rFonts w:ascii="Symbol" w:hAnsi="Symbol" w:hint="default"/>
      </w:rPr>
    </w:lvl>
    <w:lvl w:ilvl="1" w:tplc="041B0001">
      <w:start w:val="1"/>
      <w:numFmt w:val="bullet"/>
      <w:lvlText w:val=""/>
      <w:lvlJc w:val="left"/>
      <w:pPr>
        <w:ind w:left="1287"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59B960DF"/>
    <w:multiLevelType w:val="hybridMultilevel"/>
    <w:tmpl w:val="F6C0AC72"/>
    <w:lvl w:ilvl="0" w:tplc="066A74B0">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6" w15:restartNumberingAfterBreak="0">
    <w:nsid w:val="5A2F7BC6"/>
    <w:multiLevelType w:val="hybridMultilevel"/>
    <w:tmpl w:val="70E6BEFC"/>
    <w:lvl w:ilvl="0" w:tplc="041B0005">
      <w:start w:val="1"/>
      <w:numFmt w:val="bullet"/>
      <w:lvlText w:val=""/>
      <w:lvlJc w:val="left"/>
      <w:pPr>
        <w:ind w:left="2367"/>
      </w:pPr>
      <w:rPr>
        <w:rFonts w:ascii="Wingdings" w:hAnsi="Wingding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25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1"/>
      <w:numFmt w:val="bullet"/>
      <w:lvlText w:val="-"/>
      <w:lvlJc w:val="left"/>
      <w:pPr>
        <w:ind w:left="3604" w:hanging="360"/>
      </w:pPr>
      <w:rPr>
        <w:rFonts w:ascii="ArialMT" w:eastAsiaTheme="minorHAnsi" w:hAnsi="ArialMT" w:cs="ArialMT" w:hint="default"/>
      </w:rPr>
    </w:lvl>
    <w:lvl w:ilvl="3" w:tplc="FFFFFFFF">
      <w:start w:val="1"/>
      <w:numFmt w:val="bullet"/>
      <w:lvlText w:val="•"/>
      <w:lvlJc w:val="left"/>
      <w:pPr>
        <w:ind w:left="3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46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54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61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68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75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5AA0051C"/>
    <w:multiLevelType w:val="hybridMultilevel"/>
    <w:tmpl w:val="E664392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8" w15:restartNumberingAfterBreak="0">
    <w:nsid w:val="5B372075"/>
    <w:multiLevelType w:val="multilevel"/>
    <w:tmpl w:val="C9C402B6"/>
    <w:lvl w:ilvl="0">
      <w:start w:val="2"/>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9" w15:restartNumberingAfterBreak="0">
    <w:nsid w:val="5D6703DD"/>
    <w:multiLevelType w:val="multilevel"/>
    <w:tmpl w:val="B23EA640"/>
    <w:lvl w:ilvl="0">
      <w:start w:val="3"/>
      <w:numFmt w:val="decimal"/>
      <w:lvlText w:val="%1."/>
      <w:lvlJc w:val="left"/>
      <w:pPr>
        <w:ind w:left="648" w:hanging="648"/>
      </w:pPr>
      <w:rPr>
        <w:rFonts w:hint="default"/>
      </w:rPr>
    </w:lvl>
    <w:lvl w:ilvl="1">
      <w:start w:val="2"/>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0" w15:restartNumberingAfterBreak="0">
    <w:nsid w:val="5E202FD8"/>
    <w:multiLevelType w:val="hybridMultilevel"/>
    <w:tmpl w:val="49F6D21C"/>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1" w15:restartNumberingAfterBreak="0">
    <w:nsid w:val="60781F32"/>
    <w:multiLevelType w:val="hybridMultilevel"/>
    <w:tmpl w:val="17D6AF0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2" w15:restartNumberingAfterBreak="0">
    <w:nsid w:val="626C12F9"/>
    <w:multiLevelType w:val="hybridMultilevel"/>
    <w:tmpl w:val="AE70ACFC"/>
    <w:lvl w:ilvl="0" w:tplc="041B0001">
      <w:start w:val="1"/>
      <w:numFmt w:val="bullet"/>
      <w:lvlText w:val=""/>
      <w:lvlJc w:val="left"/>
      <w:pPr>
        <w:ind w:left="1418" w:hanging="360"/>
      </w:pPr>
      <w:rPr>
        <w:rFonts w:ascii="Symbol" w:hAnsi="Symbol" w:hint="default"/>
      </w:rPr>
    </w:lvl>
    <w:lvl w:ilvl="1" w:tplc="041B0003" w:tentative="1">
      <w:start w:val="1"/>
      <w:numFmt w:val="bullet"/>
      <w:lvlText w:val="o"/>
      <w:lvlJc w:val="left"/>
      <w:pPr>
        <w:ind w:left="2138" w:hanging="360"/>
      </w:pPr>
      <w:rPr>
        <w:rFonts w:ascii="Courier New" w:hAnsi="Courier New" w:cs="Courier New" w:hint="default"/>
      </w:rPr>
    </w:lvl>
    <w:lvl w:ilvl="2" w:tplc="041B0005" w:tentative="1">
      <w:start w:val="1"/>
      <w:numFmt w:val="bullet"/>
      <w:lvlText w:val=""/>
      <w:lvlJc w:val="left"/>
      <w:pPr>
        <w:ind w:left="2858" w:hanging="360"/>
      </w:pPr>
      <w:rPr>
        <w:rFonts w:ascii="Wingdings" w:hAnsi="Wingdings" w:hint="default"/>
      </w:rPr>
    </w:lvl>
    <w:lvl w:ilvl="3" w:tplc="041B0001" w:tentative="1">
      <w:start w:val="1"/>
      <w:numFmt w:val="bullet"/>
      <w:lvlText w:val=""/>
      <w:lvlJc w:val="left"/>
      <w:pPr>
        <w:ind w:left="3578" w:hanging="360"/>
      </w:pPr>
      <w:rPr>
        <w:rFonts w:ascii="Symbol" w:hAnsi="Symbol" w:hint="default"/>
      </w:rPr>
    </w:lvl>
    <w:lvl w:ilvl="4" w:tplc="041B0001">
      <w:start w:val="1"/>
      <w:numFmt w:val="bullet"/>
      <w:lvlText w:val=""/>
      <w:lvlJc w:val="left"/>
      <w:pPr>
        <w:ind w:left="1068" w:hanging="360"/>
      </w:pPr>
      <w:rPr>
        <w:rFonts w:ascii="Symbol" w:hAnsi="Symbol" w:hint="default"/>
      </w:rPr>
    </w:lvl>
    <w:lvl w:ilvl="5" w:tplc="041B0005" w:tentative="1">
      <w:start w:val="1"/>
      <w:numFmt w:val="bullet"/>
      <w:lvlText w:val=""/>
      <w:lvlJc w:val="left"/>
      <w:pPr>
        <w:ind w:left="5018" w:hanging="360"/>
      </w:pPr>
      <w:rPr>
        <w:rFonts w:ascii="Wingdings" w:hAnsi="Wingdings" w:hint="default"/>
      </w:rPr>
    </w:lvl>
    <w:lvl w:ilvl="6" w:tplc="041B0001" w:tentative="1">
      <w:start w:val="1"/>
      <w:numFmt w:val="bullet"/>
      <w:lvlText w:val=""/>
      <w:lvlJc w:val="left"/>
      <w:pPr>
        <w:ind w:left="5738" w:hanging="360"/>
      </w:pPr>
      <w:rPr>
        <w:rFonts w:ascii="Symbol" w:hAnsi="Symbol" w:hint="default"/>
      </w:rPr>
    </w:lvl>
    <w:lvl w:ilvl="7" w:tplc="041B0003" w:tentative="1">
      <w:start w:val="1"/>
      <w:numFmt w:val="bullet"/>
      <w:lvlText w:val="o"/>
      <w:lvlJc w:val="left"/>
      <w:pPr>
        <w:ind w:left="6458" w:hanging="360"/>
      </w:pPr>
      <w:rPr>
        <w:rFonts w:ascii="Courier New" w:hAnsi="Courier New" w:cs="Courier New" w:hint="default"/>
      </w:rPr>
    </w:lvl>
    <w:lvl w:ilvl="8" w:tplc="041B0005" w:tentative="1">
      <w:start w:val="1"/>
      <w:numFmt w:val="bullet"/>
      <w:lvlText w:val=""/>
      <w:lvlJc w:val="left"/>
      <w:pPr>
        <w:ind w:left="7178" w:hanging="360"/>
      </w:pPr>
      <w:rPr>
        <w:rFonts w:ascii="Wingdings" w:hAnsi="Wingdings" w:hint="default"/>
      </w:rPr>
    </w:lvl>
  </w:abstractNum>
  <w:abstractNum w:abstractNumId="53" w15:restartNumberingAfterBreak="0">
    <w:nsid w:val="691E008D"/>
    <w:multiLevelType w:val="hybridMultilevel"/>
    <w:tmpl w:val="9982A2E4"/>
    <w:lvl w:ilvl="0" w:tplc="FFFFFFFF">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041B0003">
      <w:start w:val="1"/>
      <w:numFmt w:val="bullet"/>
      <w:lvlText w:val="o"/>
      <w:lvlJc w:val="left"/>
      <w:pPr>
        <w:ind w:left="2508" w:hanging="360"/>
      </w:pPr>
      <w:rPr>
        <w:rFonts w:ascii="Courier New" w:hAnsi="Courier New" w:cs="Courier New"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4" w15:restartNumberingAfterBreak="0">
    <w:nsid w:val="6C194C0F"/>
    <w:multiLevelType w:val="hybridMultilevel"/>
    <w:tmpl w:val="5D5866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C1E1B05"/>
    <w:multiLevelType w:val="hybridMultilevel"/>
    <w:tmpl w:val="E20475EE"/>
    <w:lvl w:ilvl="0" w:tplc="D3FE5BA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6" w15:restartNumberingAfterBreak="0">
    <w:nsid w:val="6C2170ED"/>
    <w:multiLevelType w:val="hybridMultilevel"/>
    <w:tmpl w:val="13F01A5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6CB22A09"/>
    <w:multiLevelType w:val="hybridMultilevel"/>
    <w:tmpl w:val="5BC6487C"/>
    <w:lvl w:ilvl="0" w:tplc="163A037E">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8" w15:restartNumberingAfterBreak="0">
    <w:nsid w:val="6D8E25C1"/>
    <w:multiLevelType w:val="hybridMultilevel"/>
    <w:tmpl w:val="681ED4DC"/>
    <w:lvl w:ilvl="0" w:tplc="041B0001">
      <w:start w:val="1"/>
      <w:numFmt w:val="bullet"/>
      <w:lvlText w:val=""/>
      <w:lvlJc w:val="left"/>
      <w:pPr>
        <w:ind w:left="11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41D289CC">
      <w:start w:val="1"/>
      <w:numFmt w:val="lowerLetter"/>
      <w:lvlText w:val="%2"/>
      <w:lvlJc w:val="left"/>
      <w:pPr>
        <w:ind w:left="13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9647B34">
      <w:start w:val="1"/>
      <w:numFmt w:val="lowerRoman"/>
      <w:lvlText w:val="%3"/>
      <w:lvlJc w:val="left"/>
      <w:pPr>
        <w:ind w:left="20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93E6DC8">
      <w:start w:val="1"/>
      <w:numFmt w:val="decimal"/>
      <w:lvlText w:val="%4"/>
      <w:lvlJc w:val="left"/>
      <w:pPr>
        <w:ind w:left="2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94ED4AE">
      <w:start w:val="1"/>
      <w:numFmt w:val="lowerLetter"/>
      <w:lvlText w:val="%5"/>
      <w:lvlJc w:val="left"/>
      <w:pPr>
        <w:ind w:left="34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78BB6A">
      <w:start w:val="1"/>
      <w:numFmt w:val="lowerRoman"/>
      <w:lvlText w:val="%6"/>
      <w:lvlJc w:val="left"/>
      <w:pPr>
        <w:ind w:left="4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BFEF8E0">
      <w:start w:val="1"/>
      <w:numFmt w:val="decimal"/>
      <w:lvlText w:val="%7"/>
      <w:lvlJc w:val="left"/>
      <w:pPr>
        <w:ind w:left="49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FC24486">
      <w:start w:val="1"/>
      <w:numFmt w:val="lowerLetter"/>
      <w:lvlText w:val="%8"/>
      <w:lvlJc w:val="left"/>
      <w:pPr>
        <w:ind w:left="56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D23C98">
      <w:start w:val="1"/>
      <w:numFmt w:val="lowerRoman"/>
      <w:lvlText w:val="%9"/>
      <w:lvlJc w:val="left"/>
      <w:pPr>
        <w:ind w:left="63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6E0D389B"/>
    <w:multiLevelType w:val="singleLevel"/>
    <w:tmpl w:val="F7169DD6"/>
    <w:lvl w:ilvl="0">
      <w:start w:val="1"/>
      <w:numFmt w:val="bullet"/>
      <w:pStyle w:val="Zoznamsodrkami"/>
      <w:lvlText w:val=""/>
      <w:lvlJc w:val="left"/>
      <w:pPr>
        <w:tabs>
          <w:tab w:val="num" w:pos="360"/>
        </w:tabs>
        <w:ind w:left="360" w:hanging="360"/>
      </w:pPr>
      <w:rPr>
        <w:rFonts w:ascii="Symbol" w:hAnsi="Symbol" w:hint="default"/>
      </w:rPr>
    </w:lvl>
  </w:abstractNum>
  <w:abstractNum w:abstractNumId="60" w15:restartNumberingAfterBreak="0">
    <w:nsid w:val="71B50A2D"/>
    <w:multiLevelType w:val="multilevel"/>
    <w:tmpl w:val="302C7C48"/>
    <w:lvl w:ilvl="0">
      <w:start w:val="3"/>
      <w:numFmt w:val="decimal"/>
      <w:lvlText w:val="%1."/>
      <w:lvlJc w:val="left"/>
      <w:pPr>
        <w:ind w:left="648" w:hanging="648"/>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1" w15:restartNumberingAfterBreak="0">
    <w:nsid w:val="73FB33FF"/>
    <w:multiLevelType w:val="hybridMultilevel"/>
    <w:tmpl w:val="E28493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79532624"/>
    <w:multiLevelType w:val="hybridMultilevel"/>
    <w:tmpl w:val="4BA2F652"/>
    <w:lvl w:ilvl="0" w:tplc="FFFFFFFF">
      <w:start w:val="1"/>
      <w:numFmt w:val="bullet"/>
      <w:lvlText w:val=""/>
      <w:lvlJc w:val="left"/>
      <w:pPr>
        <w:ind w:left="720" w:hanging="360"/>
      </w:pPr>
      <w:rPr>
        <w:rFonts w:ascii="Symbol" w:hAnsi="Symbol" w:hint="default"/>
      </w:rPr>
    </w:lvl>
    <w:lvl w:ilvl="1" w:tplc="041B0005">
      <w:start w:val="1"/>
      <w:numFmt w:val="bullet"/>
      <w:lvlText w:val=""/>
      <w:lvlJc w:val="left"/>
      <w:pPr>
        <w:ind w:left="1647"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966186E"/>
    <w:multiLevelType w:val="hybridMultilevel"/>
    <w:tmpl w:val="8716E23E"/>
    <w:lvl w:ilvl="0" w:tplc="FFFFFFFF">
      <w:start w:val="1"/>
      <w:numFmt w:val="bullet"/>
      <w:lvlText w:val=""/>
      <w:lvlJc w:val="left"/>
      <w:pPr>
        <w:ind w:left="1440" w:hanging="360"/>
      </w:pPr>
      <w:rPr>
        <w:rFonts w:ascii="Symbol" w:hAnsi="Symbol" w:hint="default"/>
      </w:rPr>
    </w:lvl>
    <w:lvl w:ilvl="1" w:tplc="041B0005">
      <w:start w:val="1"/>
      <w:numFmt w:val="bullet"/>
      <w:lvlText w:val=""/>
      <w:lvlJc w:val="left"/>
      <w:pPr>
        <w:ind w:left="1287"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4" w15:restartNumberingAfterBreak="0">
    <w:nsid w:val="7AF30EB4"/>
    <w:multiLevelType w:val="hybridMultilevel"/>
    <w:tmpl w:val="820460D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5" w15:restartNumberingAfterBreak="0">
    <w:nsid w:val="7EE57DDD"/>
    <w:multiLevelType w:val="hybridMultilevel"/>
    <w:tmpl w:val="7EE57DDD"/>
    <w:lvl w:ilvl="0" w:tplc="A95CD316">
      <w:start w:val="1"/>
      <w:numFmt w:val="bullet"/>
      <w:lvlText w:val=""/>
      <w:lvlJc w:val="left"/>
      <w:pPr>
        <w:tabs>
          <w:tab w:val="num" w:pos="720"/>
        </w:tabs>
        <w:ind w:left="720" w:hanging="360"/>
      </w:pPr>
      <w:rPr>
        <w:rFonts w:ascii="Symbol" w:hAnsi="Symbol"/>
      </w:rPr>
    </w:lvl>
    <w:lvl w:ilvl="1" w:tplc="A17214D4">
      <w:start w:val="1"/>
      <w:numFmt w:val="bullet"/>
      <w:lvlText w:val="o"/>
      <w:lvlJc w:val="left"/>
      <w:pPr>
        <w:tabs>
          <w:tab w:val="num" w:pos="1440"/>
        </w:tabs>
        <w:ind w:left="1440" w:hanging="360"/>
      </w:pPr>
      <w:rPr>
        <w:rFonts w:ascii="Courier New" w:hAnsi="Courier New"/>
      </w:rPr>
    </w:lvl>
    <w:lvl w:ilvl="2" w:tplc="60BEB258">
      <w:start w:val="1"/>
      <w:numFmt w:val="bullet"/>
      <w:lvlText w:val=""/>
      <w:lvlJc w:val="left"/>
      <w:pPr>
        <w:tabs>
          <w:tab w:val="num" w:pos="2160"/>
        </w:tabs>
        <w:ind w:left="2160" w:hanging="360"/>
      </w:pPr>
      <w:rPr>
        <w:rFonts w:ascii="Wingdings" w:hAnsi="Wingdings"/>
      </w:rPr>
    </w:lvl>
    <w:lvl w:ilvl="3" w:tplc="7A7201DC">
      <w:start w:val="1"/>
      <w:numFmt w:val="bullet"/>
      <w:lvlText w:val=""/>
      <w:lvlJc w:val="left"/>
      <w:pPr>
        <w:tabs>
          <w:tab w:val="num" w:pos="2880"/>
        </w:tabs>
        <w:ind w:left="2880" w:hanging="360"/>
      </w:pPr>
      <w:rPr>
        <w:rFonts w:ascii="Symbol" w:hAnsi="Symbol"/>
      </w:rPr>
    </w:lvl>
    <w:lvl w:ilvl="4" w:tplc="9A9E31CE">
      <w:start w:val="1"/>
      <w:numFmt w:val="bullet"/>
      <w:lvlText w:val="o"/>
      <w:lvlJc w:val="left"/>
      <w:pPr>
        <w:tabs>
          <w:tab w:val="num" w:pos="3600"/>
        </w:tabs>
        <w:ind w:left="3600" w:hanging="360"/>
      </w:pPr>
      <w:rPr>
        <w:rFonts w:ascii="Courier New" w:hAnsi="Courier New"/>
      </w:rPr>
    </w:lvl>
    <w:lvl w:ilvl="5" w:tplc="F142F7E0">
      <w:start w:val="1"/>
      <w:numFmt w:val="bullet"/>
      <w:lvlText w:val=""/>
      <w:lvlJc w:val="left"/>
      <w:pPr>
        <w:tabs>
          <w:tab w:val="num" w:pos="4320"/>
        </w:tabs>
        <w:ind w:left="4320" w:hanging="360"/>
      </w:pPr>
      <w:rPr>
        <w:rFonts w:ascii="Wingdings" w:hAnsi="Wingdings"/>
      </w:rPr>
    </w:lvl>
    <w:lvl w:ilvl="6" w:tplc="F50A19E2">
      <w:start w:val="1"/>
      <w:numFmt w:val="bullet"/>
      <w:lvlText w:val=""/>
      <w:lvlJc w:val="left"/>
      <w:pPr>
        <w:tabs>
          <w:tab w:val="num" w:pos="5040"/>
        </w:tabs>
        <w:ind w:left="5040" w:hanging="360"/>
      </w:pPr>
      <w:rPr>
        <w:rFonts w:ascii="Symbol" w:hAnsi="Symbol"/>
      </w:rPr>
    </w:lvl>
    <w:lvl w:ilvl="7" w:tplc="46EC4220">
      <w:start w:val="1"/>
      <w:numFmt w:val="bullet"/>
      <w:lvlText w:val="o"/>
      <w:lvlJc w:val="left"/>
      <w:pPr>
        <w:tabs>
          <w:tab w:val="num" w:pos="5760"/>
        </w:tabs>
        <w:ind w:left="5760" w:hanging="360"/>
      </w:pPr>
      <w:rPr>
        <w:rFonts w:ascii="Courier New" w:hAnsi="Courier New"/>
      </w:rPr>
    </w:lvl>
    <w:lvl w:ilvl="8" w:tplc="20965F6A">
      <w:start w:val="1"/>
      <w:numFmt w:val="bullet"/>
      <w:lvlText w:val=""/>
      <w:lvlJc w:val="left"/>
      <w:pPr>
        <w:tabs>
          <w:tab w:val="num" w:pos="6480"/>
        </w:tabs>
        <w:ind w:left="6480" w:hanging="360"/>
      </w:pPr>
      <w:rPr>
        <w:rFonts w:ascii="Wingdings" w:hAnsi="Wingdings"/>
      </w:rPr>
    </w:lvl>
  </w:abstractNum>
  <w:abstractNum w:abstractNumId="66" w15:restartNumberingAfterBreak="0">
    <w:nsid w:val="7F3E3C55"/>
    <w:multiLevelType w:val="multilevel"/>
    <w:tmpl w:val="6C02F504"/>
    <w:lvl w:ilvl="0">
      <w:start w:val="1"/>
      <w:numFmt w:val="decimal"/>
      <w:lvlText w:val="%1."/>
      <w:lvlJc w:val="left"/>
      <w:pPr>
        <w:ind w:left="360" w:hanging="360"/>
      </w:pPr>
      <w:rPr>
        <w:rFonts w:hint="default"/>
      </w:rPr>
    </w:lvl>
    <w:lvl w:ilvl="1">
      <w:start w:val="1"/>
      <w:numFmt w:val="decimal"/>
      <w:lvlText w:val="%1.%2."/>
      <w:lvlJc w:val="left"/>
      <w:pPr>
        <w:ind w:left="927" w:hanging="360"/>
      </w:pPr>
      <w:rPr>
        <w:rFonts w:asciiTheme="majorHAnsi" w:hAnsiTheme="majorHAnsi"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7" w15:restartNumberingAfterBreak="0">
    <w:nsid w:val="7F4B2A76"/>
    <w:multiLevelType w:val="hybridMultilevel"/>
    <w:tmpl w:val="C4105652"/>
    <w:lvl w:ilvl="0" w:tplc="AAA29B0C">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8" w15:restartNumberingAfterBreak="0">
    <w:nsid w:val="7FFC4A23"/>
    <w:multiLevelType w:val="hybridMultilevel"/>
    <w:tmpl w:val="5C70BA5A"/>
    <w:lvl w:ilvl="0" w:tplc="3496DAA4">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233204117">
    <w:abstractNumId w:val="9"/>
  </w:num>
  <w:num w:numId="2" w16cid:durableId="2059694989">
    <w:abstractNumId w:val="58"/>
  </w:num>
  <w:num w:numId="3" w16cid:durableId="1656839771">
    <w:abstractNumId w:val="33"/>
  </w:num>
  <w:num w:numId="4" w16cid:durableId="835918005">
    <w:abstractNumId w:val="34"/>
  </w:num>
  <w:num w:numId="5" w16cid:durableId="1594120340">
    <w:abstractNumId w:val="50"/>
  </w:num>
  <w:num w:numId="6" w16cid:durableId="379860569">
    <w:abstractNumId w:val="25"/>
  </w:num>
  <w:num w:numId="7" w16cid:durableId="9726402">
    <w:abstractNumId w:val="2"/>
  </w:num>
  <w:num w:numId="8" w16cid:durableId="545410765">
    <w:abstractNumId w:val="35"/>
  </w:num>
  <w:num w:numId="9" w16cid:durableId="619993976">
    <w:abstractNumId w:val="32"/>
  </w:num>
  <w:num w:numId="10" w16cid:durableId="38823075">
    <w:abstractNumId w:val="40"/>
  </w:num>
  <w:num w:numId="11" w16cid:durableId="422798326">
    <w:abstractNumId w:val="12"/>
  </w:num>
  <w:num w:numId="12" w16cid:durableId="721177976">
    <w:abstractNumId w:val="46"/>
  </w:num>
  <w:num w:numId="13" w16cid:durableId="1334914686">
    <w:abstractNumId w:val="44"/>
  </w:num>
  <w:num w:numId="14" w16cid:durableId="1430615192">
    <w:abstractNumId w:val="53"/>
  </w:num>
  <w:num w:numId="15" w16cid:durableId="1937249239">
    <w:abstractNumId w:val="52"/>
  </w:num>
  <w:num w:numId="16" w16cid:durableId="1299263850">
    <w:abstractNumId w:val="3"/>
  </w:num>
  <w:num w:numId="17" w16cid:durableId="1388215735">
    <w:abstractNumId w:val="14"/>
  </w:num>
  <w:num w:numId="18" w16cid:durableId="1289045378">
    <w:abstractNumId w:val="47"/>
  </w:num>
  <w:num w:numId="19" w16cid:durableId="1274097290">
    <w:abstractNumId w:val="15"/>
  </w:num>
  <w:num w:numId="20" w16cid:durableId="626931610">
    <w:abstractNumId w:val="24"/>
  </w:num>
  <w:num w:numId="21" w16cid:durableId="1671324650">
    <w:abstractNumId w:val="63"/>
  </w:num>
  <w:num w:numId="22" w16cid:durableId="1267348939">
    <w:abstractNumId w:val="29"/>
  </w:num>
  <w:num w:numId="23" w16cid:durableId="1240869486">
    <w:abstractNumId w:val="7"/>
  </w:num>
  <w:num w:numId="24" w16cid:durableId="851988385">
    <w:abstractNumId w:val="19"/>
  </w:num>
  <w:num w:numId="25" w16cid:durableId="1446147876">
    <w:abstractNumId w:val="1"/>
  </w:num>
  <w:num w:numId="26" w16cid:durableId="806818782">
    <w:abstractNumId w:val="43"/>
  </w:num>
  <w:num w:numId="27" w16cid:durableId="661079148">
    <w:abstractNumId w:val="59"/>
  </w:num>
  <w:num w:numId="28" w16cid:durableId="1029911305">
    <w:abstractNumId w:val="5"/>
  </w:num>
  <w:num w:numId="29" w16cid:durableId="1861970108">
    <w:abstractNumId w:val="39"/>
  </w:num>
  <w:num w:numId="30" w16cid:durableId="1132559785">
    <w:abstractNumId w:val="18"/>
  </w:num>
  <w:num w:numId="31" w16cid:durableId="555122512">
    <w:abstractNumId w:val="5"/>
  </w:num>
  <w:num w:numId="32" w16cid:durableId="1867477847">
    <w:abstractNumId w:val="5"/>
  </w:num>
  <w:num w:numId="33" w16cid:durableId="384303897">
    <w:abstractNumId w:val="5"/>
  </w:num>
  <w:num w:numId="34" w16cid:durableId="375783853">
    <w:abstractNumId w:val="5"/>
  </w:num>
  <w:num w:numId="35" w16cid:durableId="1621959912">
    <w:abstractNumId w:val="66"/>
  </w:num>
  <w:num w:numId="36" w16cid:durableId="1859468215">
    <w:abstractNumId w:val="62"/>
  </w:num>
  <w:num w:numId="37" w16cid:durableId="982004725">
    <w:abstractNumId w:val="26"/>
  </w:num>
  <w:num w:numId="38" w16cid:durableId="1440442542">
    <w:abstractNumId w:val="5"/>
  </w:num>
  <w:num w:numId="39" w16cid:durableId="2075159325">
    <w:abstractNumId w:val="5"/>
  </w:num>
  <w:num w:numId="40" w16cid:durableId="1434665267">
    <w:abstractNumId w:val="5"/>
  </w:num>
  <w:num w:numId="41" w16cid:durableId="1504979027">
    <w:abstractNumId w:val="5"/>
  </w:num>
  <w:num w:numId="42" w16cid:durableId="2121564123">
    <w:abstractNumId w:val="5"/>
  </w:num>
  <w:num w:numId="43" w16cid:durableId="97872216">
    <w:abstractNumId w:val="65"/>
  </w:num>
  <w:num w:numId="44" w16cid:durableId="692925458">
    <w:abstractNumId w:val="5"/>
  </w:num>
  <w:num w:numId="45" w16cid:durableId="1484079162">
    <w:abstractNumId w:val="5"/>
  </w:num>
  <w:num w:numId="46" w16cid:durableId="210960980">
    <w:abstractNumId w:val="5"/>
  </w:num>
  <w:num w:numId="47" w16cid:durableId="960383034">
    <w:abstractNumId w:val="5"/>
  </w:num>
  <w:num w:numId="48" w16cid:durableId="2055696071">
    <w:abstractNumId w:val="30"/>
  </w:num>
  <w:num w:numId="49" w16cid:durableId="1064330378">
    <w:abstractNumId w:val="48"/>
  </w:num>
  <w:num w:numId="50" w16cid:durableId="65881877">
    <w:abstractNumId w:val="5"/>
  </w:num>
  <w:num w:numId="51" w16cid:durableId="1199780770">
    <w:abstractNumId w:val="5"/>
  </w:num>
  <w:num w:numId="52" w16cid:durableId="1364289889">
    <w:abstractNumId w:val="5"/>
  </w:num>
  <w:num w:numId="53" w16cid:durableId="840974867">
    <w:abstractNumId w:val="5"/>
  </w:num>
  <w:num w:numId="54" w16cid:durableId="503085662">
    <w:abstractNumId w:val="5"/>
  </w:num>
  <w:num w:numId="55" w16cid:durableId="265041986">
    <w:abstractNumId w:val="42"/>
  </w:num>
  <w:num w:numId="56" w16cid:durableId="418792327">
    <w:abstractNumId w:val="5"/>
  </w:num>
  <w:num w:numId="57" w16cid:durableId="4136268">
    <w:abstractNumId w:val="5"/>
  </w:num>
  <w:num w:numId="58" w16cid:durableId="221451313">
    <w:abstractNumId w:val="5"/>
  </w:num>
  <w:num w:numId="59" w16cid:durableId="511529375">
    <w:abstractNumId w:val="59"/>
  </w:num>
  <w:num w:numId="60" w16cid:durableId="1305041077">
    <w:abstractNumId w:val="31"/>
  </w:num>
  <w:num w:numId="61" w16cid:durableId="1349718713">
    <w:abstractNumId w:val="22"/>
  </w:num>
  <w:num w:numId="62" w16cid:durableId="1662738025">
    <w:abstractNumId w:val="6"/>
  </w:num>
  <w:num w:numId="63" w16cid:durableId="2020621002">
    <w:abstractNumId w:val="41"/>
  </w:num>
  <w:num w:numId="64" w16cid:durableId="2104951228">
    <w:abstractNumId w:val="23"/>
  </w:num>
  <w:num w:numId="65" w16cid:durableId="688992071">
    <w:abstractNumId w:val="8"/>
  </w:num>
  <w:num w:numId="66" w16cid:durableId="1647050852">
    <w:abstractNumId w:val="61"/>
  </w:num>
  <w:num w:numId="67" w16cid:durableId="1721130490">
    <w:abstractNumId w:val="54"/>
  </w:num>
  <w:num w:numId="68" w16cid:durableId="1746760937">
    <w:abstractNumId w:val="56"/>
  </w:num>
  <w:num w:numId="69" w16cid:durableId="1028722274">
    <w:abstractNumId w:val="16"/>
  </w:num>
  <w:num w:numId="70" w16cid:durableId="369696240">
    <w:abstractNumId w:val="5"/>
  </w:num>
  <w:num w:numId="71" w16cid:durableId="1437869864">
    <w:abstractNumId w:val="5"/>
  </w:num>
  <w:num w:numId="72" w16cid:durableId="1325428784">
    <w:abstractNumId w:val="5"/>
  </w:num>
  <w:num w:numId="73" w16cid:durableId="453135772">
    <w:abstractNumId w:val="5"/>
  </w:num>
  <w:num w:numId="74" w16cid:durableId="1650479692">
    <w:abstractNumId w:val="5"/>
  </w:num>
  <w:num w:numId="75" w16cid:durableId="107508632">
    <w:abstractNumId w:val="5"/>
  </w:num>
  <w:num w:numId="76" w16cid:durableId="830485547">
    <w:abstractNumId w:val="5"/>
  </w:num>
  <w:num w:numId="77" w16cid:durableId="630136834">
    <w:abstractNumId w:val="5"/>
  </w:num>
  <w:num w:numId="78" w16cid:durableId="913003443">
    <w:abstractNumId w:val="5"/>
  </w:num>
  <w:num w:numId="79" w16cid:durableId="58327166">
    <w:abstractNumId w:val="13"/>
  </w:num>
  <w:num w:numId="80" w16cid:durableId="828178639">
    <w:abstractNumId w:val="13"/>
  </w:num>
  <w:num w:numId="81" w16cid:durableId="1719624792">
    <w:abstractNumId w:val="13"/>
  </w:num>
  <w:num w:numId="82" w16cid:durableId="181210798">
    <w:abstractNumId w:val="13"/>
  </w:num>
  <w:num w:numId="83" w16cid:durableId="677927245">
    <w:abstractNumId w:val="13"/>
  </w:num>
  <w:num w:numId="84" w16cid:durableId="1236402249">
    <w:abstractNumId w:val="13"/>
  </w:num>
  <w:num w:numId="85" w16cid:durableId="1407147283">
    <w:abstractNumId w:val="13"/>
  </w:num>
  <w:num w:numId="86" w16cid:durableId="2052803850">
    <w:abstractNumId w:val="13"/>
  </w:num>
  <w:num w:numId="87" w16cid:durableId="1325746413">
    <w:abstractNumId w:val="13"/>
  </w:num>
  <w:num w:numId="88" w16cid:durableId="107043550">
    <w:abstractNumId w:val="13"/>
  </w:num>
  <w:num w:numId="89" w16cid:durableId="274757144">
    <w:abstractNumId w:val="13"/>
  </w:num>
  <w:num w:numId="90" w16cid:durableId="282538608">
    <w:abstractNumId w:val="13"/>
  </w:num>
  <w:num w:numId="91" w16cid:durableId="1610233284">
    <w:abstractNumId w:val="13"/>
  </w:num>
  <w:num w:numId="92" w16cid:durableId="727455938">
    <w:abstractNumId w:val="13"/>
  </w:num>
  <w:num w:numId="93" w16cid:durableId="1056002633">
    <w:abstractNumId w:val="13"/>
  </w:num>
  <w:num w:numId="94" w16cid:durableId="703293457">
    <w:abstractNumId w:val="13"/>
  </w:num>
  <w:num w:numId="95" w16cid:durableId="252400970">
    <w:abstractNumId w:val="13"/>
  </w:num>
  <w:num w:numId="96" w16cid:durableId="1582833530">
    <w:abstractNumId w:val="13"/>
  </w:num>
  <w:num w:numId="97" w16cid:durableId="173803973">
    <w:abstractNumId w:val="13"/>
  </w:num>
  <w:num w:numId="98" w16cid:durableId="986782773">
    <w:abstractNumId w:val="13"/>
  </w:num>
  <w:num w:numId="99" w16cid:durableId="2019426804">
    <w:abstractNumId w:val="13"/>
  </w:num>
  <w:num w:numId="100" w16cid:durableId="913516555">
    <w:abstractNumId w:val="13"/>
  </w:num>
  <w:num w:numId="101" w16cid:durableId="1060711400">
    <w:abstractNumId w:val="13"/>
  </w:num>
  <w:num w:numId="102" w16cid:durableId="1936355128">
    <w:abstractNumId w:val="64"/>
  </w:num>
  <w:num w:numId="103" w16cid:durableId="654576926">
    <w:abstractNumId w:val="51"/>
  </w:num>
  <w:num w:numId="104" w16cid:durableId="415134416">
    <w:abstractNumId w:val="11"/>
  </w:num>
  <w:num w:numId="105" w16cid:durableId="575671292">
    <w:abstractNumId w:val="17"/>
  </w:num>
  <w:num w:numId="106" w16cid:durableId="427237598">
    <w:abstractNumId w:val="60"/>
  </w:num>
  <w:num w:numId="107" w16cid:durableId="541602361">
    <w:abstractNumId w:val="55"/>
  </w:num>
  <w:num w:numId="108" w16cid:durableId="1002128313">
    <w:abstractNumId w:val="36"/>
  </w:num>
  <w:num w:numId="109" w16cid:durableId="1831797667">
    <w:abstractNumId w:val="20"/>
  </w:num>
  <w:num w:numId="110" w16cid:durableId="1701859295">
    <w:abstractNumId w:val="0"/>
  </w:num>
  <w:num w:numId="111" w16cid:durableId="343242764">
    <w:abstractNumId w:val="10"/>
  </w:num>
  <w:num w:numId="112" w16cid:durableId="333149120">
    <w:abstractNumId w:val="67"/>
  </w:num>
  <w:num w:numId="113" w16cid:durableId="136187638">
    <w:abstractNumId w:val="68"/>
  </w:num>
  <w:num w:numId="114" w16cid:durableId="1158233546">
    <w:abstractNumId w:val="49"/>
  </w:num>
  <w:num w:numId="115" w16cid:durableId="1525553697">
    <w:abstractNumId w:val="38"/>
  </w:num>
  <w:num w:numId="116" w16cid:durableId="636911214">
    <w:abstractNumId w:val="28"/>
  </w:num>
  <w:num w:numId="117" w16cid:durableId="1700935899">
    <w:abstractNumId w:val="4"/>
  </w:num>
  <w:num w:numId="118" w16cid:durableId="2047027300">
    <w:abstractNumId w:val="21"/>
  </w:num>
  <w:num w:numId="119" w16cid:durableId="1481312846">
    <w:abstractNumId w:val="45"/>
  </w:num>
  <w:num w:numId="120" w16cid:durableId="1105266622">
    <w:abstractNumId w:val="27"/>
  </w:num>
  <w:num w:numId="121" w16cid:durableId="1673485865">
    <w:abstractNumId w:val="57"/>
  </w:num>
  <w:num w:numId="122" w16cid:durableId="1522936338">
    <w:abstractNumId w:val="37"/>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8D7"/>
    <w:rsid w:val="0000211D"/>
    <w:rsid w:val="000032C4"/>
    <w:rsid w:val="0000498A"/>
    <w:rsid w:val="0000689B"/>
    <w:rsid w:val="00006D7E"/>
    <w:rsid w:val="00010C87"/>
    <w:rsid w:val="00011BFF"/>
    <w:rsid w:val="00013163"/>
    <w:rsid w:val="000136B1"/>
    <w:rsid w:val="000144CD"/>
    <w:rsid w:val="0001488E"/>
    <w:rsid w:val="00015E99"/>
    <w:rsid w:val="00016770"/>
    <w:rsid w:val="00017461"/>
    <w:rsid w:val="000208EE"/>
    <w:rsid w:val="00023BA2"/>
    <w:rsid w:val="0002451D"/>
    <w:rsid w:val="000249CD"/>
    <w:rsid w:val="0002762A"/>
    <w:rsid w:val="00030AE9"/>
    <w:rsid w:val="00031AC2"/>
    <w:rsid w:val="00031DDF"/>
    <w:rsid w:val="00031F39"/>
    <w:rsid w:val="0003240C"/>
    <w:rsid w:val="000338AF"/>
    <w:rsid w:val="00033F93"/>
    <w:rsid w:val="000345DA"/>
    <w:rsid w:val="0003675A"/>
    <w:rsid w:val="00036C94"/>
    <w:rsid w:val="000374DD"/>
    <w:rsid w:val="00042A73"/>
    <w:rsid w:val="000441F4"/>
    <w:rsid w:val="00044B20"/>
    <w:rsid w:val="00045BE9"/>
    <w:rsid w:val="00050AE0"/>
    <w:rsid w:val="00051C79"/>
    <w:rsid w:val="00051E84"/>
    <w:rsid w:val="000535B6"/>
    <w:rsid w:val="0005404B"/>
    <w:rsid w:val="000548B3"/>
    <w:rsid w:val="00057B80"/>
    <w:rsid w:val="00060A52"/>
    <w:rsid w:val="000651CC"/>
    <w:rsid w:val="00066BA9"/>
    <w:rsid w:val="000678BE"/>
    <w:rsid w:val="00070880"/>
    <w:rsid w:val="00071421"/>
    <w:rsid w:val="00074C3B"/>
    <w:rsid w:val="00077691"/>
    <w:rsid w:val="00080ED4"/>
    <w:rsid w:val="000821F2"/>
    <w:rsid w:val="00082FCA"/>
    <w:rsid w:val="00083B1B"/>
    <w:rsid w:val="00084385"/>
    <w:rsid w:val="0008460D"/>
    <w:rsid w:val="00084FF8"/>
    <w:rsid w:val="00085241"/>
    <w:rsid w:val="00086C94"/>
    <w:rsid w:val="000917AC"/>
    <w:rsid w:val="0009289B"/>
    <w:rsid w:val="000943AE"/>
    <w:rsid w:val="00094B58"/>
    <w:rsid w:val="00097519"/>
    <w:rsid w:val="00097522"/>
    <w:rsid w:val="000978B0"/>
    <w:rsid w:val="000A388C"/>
    <w:rsid w:val="000A48C9"/>
    <w:rsid w:val="000A50F4"/>
    <w:rsid w:val="000A6508"/>
    <w:rsid w:val="000A6D7E"/>
    <w:rsid w:val="000A7465"/>
    <w:rsid w:val="000B3583"/>
    <w:rsid w:val="000C07FC"/>
    <w:rsid w:val="000C0CB9"/>
    <w:rsid w:val="000C2574"/>
    <w:rsid w:val="000C2887"/>
    <w:rsid w:val="000C4B83"/>
    <w:rsid w:val="000D0616"/>
    <w:rsid w:val="000D07CF"/>
    <w:rsid w:val="000D10DC"/>
    <w:rsid w:val="000D2493"/>
    <w:rsid w:val="000D29E7"/>
    <w:rsid w:val="000D2A21"/>
    <w:rsid w:val="000D64A5"/>
    <w:rsid w:val="000E1037"/>
    <w:rsid w:val="000E19BC"/>
    <w:rsid w:val="000E258F"/>
    <w:rsid w:val="000E6FE8"/>
    <w:rsid w:val="000F0DD9"/>
    <w:rsid w:val="000F148E"/>
    <w:rsid w:val="000F518E"/>
    <w:rsid w:val="000F7042"/>
    <w:rsid w:val="001053B7"/>
    <w:rsid w:val="00106262"/>
    <w:rsid w:val="00106A1C"/>
    <w:rsid w:val="0010766C"/>
    <w:rsid w:val="00115193"/>
    <w:rsid w:val="00115957"/>
    <w:rsid w:val="001164AD"/>
    <w:rsid w:val="00117E6B"/>
    <w:rsid w:val="00121339"/>
    <w:rsid w:val="00126079"/>
    <w:rsid w:val="00126C84"/>
    <w:rsid w:val="00131A14"/>
    <w:rsid w:val="00133A07"/>
    <w:rsid w:val="00135FE3"/>
    <w:rsid w:val="00143668"/>
    <w:rsid w:val="00143C7F"/>
    <w:rsid w:val="00143FA8"/>
    <w:rsid w:val="00144547"/>
    <w:rsid w:val="0014505E"/>
    <w:rsid w:val="00145778"/>
    <w:rsid w:val="00145DFC"/>
    <w:rsid w:val="001513B4"/>
    <w:rsid w:val="00151C0A"/>
    <w:rsid w:val="0015221B"/>
    <w:rsid w:val="0015307F"/>
    <w:rsid w:val="00160735"/>
    <w:rsid w:val="00163548"/>
    <w:rsid w:val="00166D67"/>
    <w:rsid w:val="0016771B"/>
    <w:rsid w:val="0016790D"/>
    <w:rsid w:val="00167EBE"/>
    <w:rsid w:val="00173224"/>
    <w:rsid w:val="00173AD0"/>
    <w:rsid w:val="0017496B"/>
    <w:rsid w:val="00174F62"/>
    <w:rsid w:val="0017503B"/>
    <w:rsid w:val="001757CD"/>
    <w:rsid w:val="00175803"/>
    <w:rsid w:val="001771CC"/>
    <w:rsid w:val="00177720"/>
    <w:rsid w:val="00177C0B"/>
    <w:rsid w:val="00180FC4"/>
    <w:rsid w:val="001811EA"/>
    <w:rsid w:val="00181E82"/>
    <w:rsid w:val="00182042"/>
    <w:rsid w:val="0018348C"/>
    <w:rsid w:val="001848C4"/>
    <w:rsid w:val="00185EEC"/>
    <w:rsid w:val="001903B6"/>
    <w:rsid w:val="001956CA"/>
    <w:rsid w:val="001962C5"/>
    <w:rsid w:val="00196BF7"/>
    <w:rsid w:val="001A3C7E"/>
    <w:rsid w:val="001A452D"/>
    <w:rsid w:val="001A4641"/>
    <w:rsid w:val="001A7129"/>
    <w:rsid w:val="001B1349"/>
    <w:rsid w:val="001B4924"/>
    <w:rsid w:val="001B79CB"/>
    <w:rsid w:val="001B7B5F"/>
    <w:rsid w:val="001C182F"/>
    <w:rsid w:val="001C2E52"/>
    <w:rsid w:val="001C2F58"/>
    <w:rsid w:val="001C40FD"/>
    <w:rsid w:val="001C4C1F"/>
    <w:rsid w:val="001C4D5B"/>
    <w:rsid w:val="001C4DCE"/>
    <w:rsid w:val="001C50F9"/>
    <w:rsid w:val="001C55C6"/>
    <w:rsid w:val="001C5BC4"/>
    <w:rsid w:val="001C6DF2"/>
    <w:rsid w:val="001C77D9"/>
    <w:rsid w:val="001D209F"/>
    <w:rsid w:val="001D2ECF"/>
    <w:rsid w:val="001D3182"/>
    <w:rsid w:val="001D40A2"/>
    <w:rsid w:val="001D7606"/>
    <w:rsid w:val="001E10CE"/>
    <w:rsid w:val="001E151F"/>
    <w:rsid w:val="001E2776"/>
    <w:rsid w:val="001E29B8"/>
    <w:rsid w:val="001E5100"/>
    <w:rsid w:val="001E61E0"/>
    <w:rsid w:val="001E638F"/>
    <w:rsid w:val="001E705C"/>
    <w:rsid w:val="001F025A"/>
    <w:rsid w:val="001F20B8"/>
    <w:rsid w:val="001F28F7"/>
    <w:rsid w:val="001F4702"/>
    <w:rsid w:val="001F5133"/>
    <w:rsid w:val="001F53E7"/>
    <w:rsid w:val="00200F05"/>
    <w:rsid w:val="0020445C"/>
    <w:rsid w:val="00206796"/>
    <w:rsid w:val="00207869"/>
    <w:rsid w:val="00210AFA"/>
    <w:rsid w:val="00214BAC"/>
    <w:rsid w:val="00215945"/>
    <w:rsid w:val="00217AD5"/>
    <w:rsid w:val="0022757F"/>
    <w:rsid w:val="00227D31"/>
    <w:rsid w:val="00231319"/>
    <w:rsid w:val="00231B90"/>
    <w:rsid w:val="002350A4"/>
    <w:rsid w:val="00242FE0"/>
    <w:rsid w:val="002459DC"/>
    <w:rsid w:val="00246CCE"/>
    <w:rsid w:val="002525CD"/>
    <w:rsid w:val="002537DD"/>
    <w:rsid w:val="00256B77"/>
    <w:rsid w:val="00261D6D"/>
    <w:rsid w:val="0026262B"/>
    <w:rsid w:val="002661B1"/>
    <w:rsid w:val="002667D3"/>
    <w:rsid w:val="00266B4A"/>
    <w:rsid w:val="00267949"/>
    <w:rsid w:val="00267A33"/>
    <w:rsid w:val="0027092D"/>
    <w:rsid w:val="00276E73"/>
    <w:rsid w:val="0027720B"/>
    <w:rsid w:val="002774BF"/>
    <w:rsid w:val="00280DC5"/>
    <w:rsid w:val="00282C1A"/>
    <w:rsid w:val="00284178"/>
    <w:rsid w:val="00285945"/>
    <w:rsid w:val="002869EC"/>
    <w:rsid w:val="00286E5C"/>
    <w:rsid w:val="00290AE0"/>
    <w:rsid w:val="0029446A"/>
    <w:rsid w:val="00297865"/>
    <w:rsid w:val="002A0D40"/>
    <w:rsid w:val="002A6EB0"/>
    <w:rsid w:val="002B0304"/>
    <w:rsid w:val="002B0B06"/>
    <w:rsid w:val="002B0C91"/>
    <w:rsid w:val="002B1774"/>
    <w:rsid w:val="002B1F4A"/>
    <w:rsid w:val="002B47A7"/>
    <w:rsid w:val="002B4F72"/>
    <w:rsid w:val="002B5E3D"/>
    <w:rsid w:val="002B5E7E"/>
    <w:rsid w:val="002C12CD"/>
    <w:rsid w:val="002C2D62"/>
    <w:rsid w:val="002C311D"/>
    <w:rsid w:val="002C3D6A"/>
    <w:rsid w:val="002C4577"/>
    <w:rsid w:val="002C5358"/>
    <w:rsid w:val="002C602C"/>
    <w:rsid w:val="002C622A"/>
    <w:rsid w:val="002C6C9F"/>
    <w:rsid w:val="002D171F"/>
    <w:rsid w:val="002D1BB9"/>
    <w:rsid w:val="002D229E"/>
    <w:rsid w:val="002D23D2"/>
    <w:rsid w:val="002D4A1C"/>
    <w:rsid w:val="002D5297"/>
    <w:rsid w:val="002D7A7D"/>
    <w:rsid w:val="002D7CE4"/>
    <w:rsid w:val="002E0750"/>
    <w:rsid w:val="002E288B"/>
    <w:rsid w:val="002E4C6C"/>
    <w:rsid w:val="002E60A9"/>
    <w:rsid w:val="002E7649"/>
    <w:rsid w:val="002F0F03"/>
    <w:rsid w:val="002F4714"/>
    <w:rsid w:val="002F4FC8"/>
    <w:rsid w:val="00300158"/>
    <w:rsid w:val="00300E1F"/>
    <w:rsid w:val="0030525B"/>
    <w:rsid w:val="00305387"/>
    <w:rsid w:val="00305FD9"/>
    <w:rsid w:val="00307A22"/>
    <w:rsid w:val="00310850"/>
    <w:rsid w:val="003111F5"/>
    <w:rsid w:val="0031236B"/>
    <w:rsid w:val="00316D90"/>
    <w:rsid w:val="00323C4E"/>
    <w:rsid w:val="00332E87"/>
    <w:rsid w:val="00333B87"/>
    <w:rsid w:val="00334845"/>
    <w:rsid w:val="00335879"/>
    <w:rsid w:val="0033690A"/>
    <w:rsid w:val="003369C9"/>
    <w:rsid w:val="00340566"/>
    <w:rsid w:val="0034078B"/>
    <w:rsid w:val="00342417"/>
    <w:rsid w:val="003424DE"/>
    <w:rsid w:val="00350FAD"/>
    <w:rsid w:val="003540C0"/>
    <w:rsid w:val="003614C4"/>
    <w:rsid w:val="003635FA"/>
    <w:rsid w:val="00364C5B"/>
    <w:rsid w:val="0036566C"/>
    <w:rsid w:val="00365B1F"/>
    <w:rsid w:val="003701BD"/>
    <w:rsid w:val="003740FA"/>
    <w:rsid w:val="00376371"/>
    <w:rsid w:val="00376DB9"/>
    <w:rsid w:val="003805D9"/>
    <w:rsid w:val="00381081"/>
    <w:rsid w:val="00382F6F"/>
    <w:rsid w:val="003846FA"/>
    <w:rsid w:val="00384C0D"/>
    <w:rsid w:val="00386A4D"/>
    <w:rsid w:val="0038727F"/>
    <w:rsid w:val="00392027"/>
    <w:rsid w:val="00394CC5"/>
    <w:rsid w:val="00394EA7"/>
    <w:rsid w:val="0039567D"/>
    <w:rsid w:val="00395725"/>
    <w:rsid w:val="003966ED"/>
    <w:rsid w:val="003A1310"/>
    <w:rsid w:val="003A2166"/>
    <w:rsid w:val="003A77D7"/>
    <w:rsid w:val="003B0FA5"/>
    <w:rsid w:val="003B38D0"/>
    <w:rsid w:val="003B458E"/>
    <w:rsid w:val="003B471E"/>
    <w:rsid w:val="003B51C6"/>
    <w:rsid w:val="003B7697"/>
    <w:rsid w:val="003B7D65"/>
    <w:rsid w:val="003B7E5B"/>
    <w:rsid w:val="003C108D"/>
    <w:rsid w:val="003C34CF"/>
    <w:rsid w:val="003C397C"/>
    <w:rsid w:val="003D115A"/>
    <w:rsid w:val="003D40F1"/>
    <w:rsid w:val="003D560C"/>
    <w:rsid w:val="003D6F0C"/>
    <w:rsid w:val="003D7C5E"/>
    <w:rsid w:val="003E0A07"/>
    <w:rsid w:val="003E0B37"/>
    <w:rsid w:val="003E0C68"/>
    <w:rsid w:val="003E3402"/>
    <w:rsid w:val="003E3EDD"/>
    <w:rsid w:val="003E58AB"/>
    <w:rsid w:val="003E6C25"/>
    <w:rsid w:val="003F369C"/>
    <w:rsid w:val="003F457F"/>
    <w:rsid w:val="003F5BF8"/>
    <w:rsid w:val="003F6228"/>
    <w:rsid w:val="003F6569"/>
    <w:rsid w:val="00401F42"/>
    <w:rsid w:val="00402916"/>
    <w:rsid w:val="004030DC"/>
    <w:rsid w:val="00404D04"/>
    <w:rsid w:val="0041261D"/>
    <w:rsid w:val="00413939"/>
    <w:rsid w:val="00413D90"/>
    <w:rsid w:val="00413EDF"/>
    <w:rsid w:val="00417EE4"/>
    <w:rsid w:val="0042365B"/>
    <w:rsid w:val="00424952"/>
    <w:rsid w:val="00427677"/>
    <w:rsid w:val="00427AF3"/>
    <w:rsid w:val="00430469"/>
    <w:rsid w:val="00430E79"/>
    <w:rsid w:val="004321E9"/>
    <w:rsid w:val="00433B9F"/>
    <w:rsid w:val="00434132"/>
    <w:rsid w:val="0043663B"/>
    <w:rsid w:val="00440B0E"/>
    <w:rsid w:val="00441194"/>
    <w:rsid w:val="004418CF"/>
    <w:rsid w:val="00443E8D"/>
    <w:rsid w:val="004449F3"/>
    <w:rsid w:val="00444B2D"/>
    <w:rsid w:val="0045546D"/>
    <w:rsid w:val="00456473"/>
    <w:rsid w:val="0045711B"/>
    <w:rsid w:val="00461CB7"/>
    <w:rsid w:val="00462937"/>
    <w:rsid w:val="00462BA2"/>
    <w:rsid w:val="00463020"/>
    <w:rsid w:val="004631F8"/>
    <w:rsid w:val="00463A1C"/>
    <w:rsid w:val="00464575"/>
    <w:rsid w:val="00465443"/>
    <w:rsid w:val="00465B09"/>
    <w:rsid w:val="00466F6D"/>
    <w:rsid w:val="004672DA"/>
    <w:rsid w:val="004700A8"/>
    <w:rsid w:val="00471190"/>
    <w:rsid w:val="00471D4A"/>
    <w:rsid w:val="00474B26"/>
    <w:rsid w:val="0047618A"/>
    <w:rsid w:val="00477A39"/>
    <w:rsid w:val="00483D51"/>
    <w:rsid w:val="00486538"/>
    <w:rsid w:val="004877E7"/>
    <w:rsid w:val="00491448"/>
    <w:rsid w:val="00491AC0"/>
    <w:rsid w:val="004954FA"/>
    <w:rsid w:val="004A1C00"/>
    <w:rsid w:val="004A51F6"/>
    <w:rsid w:val="004A61BA"/>
    <w:rsid w:val="004A7CF7"/>
    <w:rsid w:val="004B2C23"/>
    <w:rsid w:val="004B2E62"/>
    <w:rsid w:val="004B396F"/>
    <w:rsid w:val="004B4181"/>
    <w:rsid w:val="004B49DE"/>
    <w:rsid w:val="004B4DC5"/>
    <w:rsid w:val="004B5CE3"/>
    <w:rsid w:val="004B63A4"/>
    <w:rsid w:val="004B6F3B"/>
    <w:rsid w:val="004C0267"/>
    <w:rsid w:val="004C05A7"/>
    <w:rsid w:val="004C1589"/>
    <w:rsid w:val="004C18BC"/>
    <w:rsid w:val="004C22FF"/>
    <w:rsid w:val="004C2D1C"/>
    <w:rsid w:val="004C3C10"/>
    <w:rsid w:val="004C6BF7"/>
    <w:rsid w:val="004D2F5E"/>
    <w:rsid w:val="004D6B1E"/>
    <w:rsid w:val="004E01AF"/>
    <w:rsid w:val="004E1B9F"/>
    <w:rsid w:val="004E4375"/>
    <w:rsid w:val="004E66D8"/>
    <w:rsid w:val="004E6BBE"/>
    <w:rsid w:val="004F139F"/>
    <w:rsid w:val="004F28B8"/>
    <w:rsid w:val="004F3EC5"/>
    <w:rsid w:val="004F445B"/>
    <w:rsid w:val="004F536F"/>
    <w:rsid w:val="004F62B3"/>
    <w:rsid w:val="0050108C"/>
    <w:rsid w:val="00502277"/>
    <w:rsid w:val="00503F0B"/>
    <w:rsid w:val="005044E1"/>
    <w:rsid w:val="00504922"/>
    <w:rsid w:val="00504FA8"/>
    <w:rsid w:val="00506DE2"/>
    <w:rsid w:val="005135FA"/>
    <w:rsid w:val="005141FA"/>
    <w:rsid w:val="00516422"/>
    <w:rsid w:val="00517078"/>
    <w:rsid w:val="00520979"/>
    <w:rsid w:val="00520C0D"/>
    <w:rsid w:val="005216D1"/>
    <w:rsid w:val="00523CA4"/>
    <w:rsid w:val="00524622"/>
    <w:rsid w:val="005259B3"/>
    <w:rsid w:val="00525BF5"/>
    <w:rsid w:val="00530E1C"/>
    <w:rsid w:val="00537B70"/>
    <w:rsid w:val="005406A1"/>
    <w:rsid w:val="005428CE"/>
    <w:rsid w:val="00546871"/>
    <w:rsid w:val="005476DC"/>
    <w:rsid w:val="00547B63"/>
    <w:rsid w:val="00550BB1"/>
    <w:rsid w:val="00552FD9"/>
    <w:rsid w:val="0055339F"/>
    <w:rsid w:val="00554483"/>
    <w:rsid w:val="00554F09"/>
    <w:rsid w:val="005562D6"/>
    <w:rsid w:val="0055676A"/>
    <w:rsid w:val="00562EAA"/>
    <w:rsid w:val="00562F6A"/>
    <w:rsid w:val="0056733C"/>
    <w:rsid w:val="00567622"/>
    <w:rsid w:val="00567D59"/>
    <w:rsid w:val="005723A0"/>
    <w:rsid w:val="00572F4D"/>
    <w:rsid w:val="00573813"/>
    <w:rsid w:val="00574BAD"/>
    <w:rsid w:val="005757F6"/>
    <w:rsid w:val="005801AC"/>
    <w:rsid w:val="005866B7"/>
    <w:rsid w:val="00594EAC"/>
    <w:rsid w:val="005959CC"/>
    <w:rsid w:val="00595CDF"/>
    <w:rsid w:val="00595F9F"/>
    <w:rsid w:val="005963C9"/>
    <w:rsid w:val="00596DDF"/>
    <w:rsid w:val="005972D1"/>
    <w:rsid w:val="005A2C46"/>
    <w:rsid w:val="005A4001"/>
    <w:rsid w:val="005A6006"/>
    <w:rsid w:val="005B0373"/>
    <w:rsid w:val="005B379C"/>
    <w:rsid w:val="005B4CBB"/>
    <w:rsid w:val="005B60DE"/>
    <w:rsid w:val="005B6C94"/>
    <w:rsid w:val="005C1B1A"/>
    <w:rsid w:val="005C1EC9"/>
    <w:rsid w:val="005C23A0"/>
    <w:rsid w:val="005C2734"/>
    <w:rsid w:val="005C4668"/>
    <w:rsid w:val="005C4AC9"/>
    <w:rsid w:val="005C7DA3"/>
    <w:rsid w:val="005D08FA"/>
    <w:rsid w:val="005D24F0"/>
    <w:rsid w:val="005D34CF"/>
    <w:rsid w:val="005D57FD"/>
    <w:rsid w:val="005D6BE0"/>
    <w:rsid w:val="005D7997"/>
    <w:rsid w:val="005E24F2"/>
    <w:rsid w:val="005E26BA"/>
    <w:rsid w:val="005E304B"/>
    <w:rsid w:val="005E4F59"/>
    <w:rsid w:val="005F6709"/>
    <w:rsid w:val="005F67FE"/>
    <w:rsid w:val="00601634"/>
    <w:rsid w:val="006039D2"/>
    <w:rsid w:val="00603B0E"/>
    <w:rsid w:val="006069C4"/>
    <w:rsid w:val="006079DE"/>
    <w:rsid w:val="006105B5"/>
    <w:rsid w:val="00610800"/>
    <w:rsid w:val="00610986"/>
    <w:rsid w:val="00612BFD"/>
    <w:rsid w:val="0061331E"/>
    <w:rsid w:val="00613EDF"/>
    <w:rsid w:val="00613EFE"/>
    <w:rsid w:val="00614AAD"/>
    <w:rsid w:val="00614DF7"/>
    <w:rsid w:val="006153D2"/>
    <w:rsid w:val="0061637F"/>
    <w:rsid w:val="0061736C"/>
    <w:rsid w:val="0062202F"/>
    <w:rsid w:val="00623839"/>
    <w:rsid w:val="006248CC"/>
    <w:rsid w:val="00627C18"/>
    <w:rsid w:val="006313BA"/>
    <w:rsid w:val="00631A6B"/>
    <w:rsid w:val="00632D26"/>
    <w:rsid w:val="00634827"/>
    <w:rsid w:val="00636C21"/>
    <w:rsid w:val="006378E7"/>
    <w:rsid w:val="0064100B"/>
    <w:rsid w:val="00641312"/>
    <w:rsid w:val="00642562"/>
    <w:rsid w:val="00642741"/>
    <w:rsid w:val="00646EC5"/>
    <w:rsid w:val="0065297C"/>
    <w:rsid w:val="00653565"/>
    <w:rsid w:val="0065415B"/>
    <w:rsid w:val="0065540F"/>
    <w:rsid w:val="006557E2"/>
    <w:rsid w:val="00657308"/>
    <w:rsid w:val="0066033F"/>
    <w:rsid w:val="0066141A"/>
    <w:rsid w:val="00661496"/>
    <w:rsid w:val="0066258E"/>
    <w:rsid w:val="006628E0"/>
    <w:rsid w:val="006662E9"/>
    <w:rsid w:val="00666771"/>
    <w:rsid w:val="00666BAC"/>
    <w:rsid w:val="00666C34"/>
    <w:rsid w:val="00674B72"/>
    <w:rsid w:val="00674E42"/>
    <w:rsid w:val="00677F67"/>
    <w:rsid w:val="0068539B"/>
    <w:rsid w:val="006902A8"/>
    <w:rsid w:val="006913E0"/>
    <w:rsid w:val="00692840"/>
    <w:rsid w:val="00695B21"/>
    <w:rsid w:val="00695B66"/>
    <w:rsid w:val="00696D8C"/>
    <w:rsid w:val="006974E7"/>
    <w:rsid w:val="006A11A8"/>
    <w:rsid w:val="006A2295"/>
    <w:rsid w:val="006A354F"/>
    <w:rsid w:val="006A7EE2"/>
    <w:rsid w:val="006B2D2C"/>
    <w:rsid w:val="006B324D"/>
    <w:rsid w:val="006B4059"/>
    <w:rsid w:val="006B4780"/>
    <w:rsid w:val="006C136E"/>
    <w:rsid w:val="006C1C40"/>
    <w:rsid w:val="006C4507"/>
    <w:rsid w:val="006C6ED0"/>
    <w:rsid w:val="006C7A6E"/>
    <w:rsid w:val="006C7BAD"/>
    <w:rsid w:val="006D1D28"/>
    <w:rsid w:val="006D38FB"/>
    <w:rsid w:val="006E21A7"/>
    <w:rsid w:val="006E235D"/>
    <w:rsid w:val="006E6A49"/>
    <w:rsid w:val="006E758B"/>
    <w:rsid w:val="006F0032"/>
    <w:rsid w:val="006F13E5"/>
    <w:rsid w:val="006F1740"/>
    <w:rsid w:val="006F1C55"/>
    <w:rsid w:val="006F2015"/>
    <w:rsid w:val="006F2638"/>
    <w:rsid w:val="006F3951"/>
    <w:rsid w:val="006F3C3F"/>
    <w:rsid w:val="006F65E2"/>
    <w:rsid w:val="006F772C"/>
    <w:rsid w:val="007011C6"/>
    <w:rsid w:val="00705FB1"/>
    <w:rsid w:val="00705FCD"/>
    <w:rsid w:val="00706E54"/>
    <w:rsid w:val="007072A3"/>
    <w:rsid w:val="0071092F"/>
    <w:rsid w:val="007138DB"/>
    <w:rsid w:val="00714AFA"/>
    <w:rsid w:val="00715DA2"/>
    <w:rsid w:val="0071663F"/>
    <w:rsid w:val="00720A5C"/>
    <w:rsid w:val="00732E62"/>
    <w:rsid w:val="00737A25"/>
    <w:rsid w:val="00742706"/>
    <w:rsid w:val="00743C13"/>
    <w:rsid w:val="00745A41"/>
    <w:rsid w:val="00746750"/>
    <w:rsid w:val="00750090"/>
    <w:rsid w:val="00750552"/>
    <w:rsid w:val="007523CF"/>
    <w:rsid w:val="00754028"/>
    <w:rsid w:val="00756393"/>
    <w:rsid w:val="00760827"/>
    <w:rsid w:val="007614F4"/>
    <w:rsid w:val="007624B5"/>
    <w:rsid w:val="007659E9"/>
    <w:rsid w:val="007676DD"/>
    <w:rsid w:val="00767B07"/>
    <w:rsid w:val="00772C27"/>
    <w:rsid w:val="0077371C"/>
    <w:rsid w:val="00773A94"/>
    <w:rsid w:val="0077589D"/>
    <w:rsid w:val="00776EDA"/>
    <w:rsid w:val="00777FA0"/>
    <w:rsid w:val="0078056B"/>
    <w:rsid w:val="00781764"/>
    <w:rsid w:val="00782AAC"/>
    <w:rsid w:val="00782CE3"/>
    <w:rsid w:val="00783193"/>
    <w:rsid w:val="00784E9C"/>
    <w:rsid w:val="00786BDF"/>
    <w:rsid w:val="00792436"/>
    <w:rsid w:val="00795EA2"/>
    <w:rsid w:val="007A2F57"/>
    <w:rsid w:val="007A6DE2"/>
    <w:rsid w:val="007A7113"/>
    <w:rsid w:val="007A7B0A"/>
    <w:rsid w:val="007B3564"/>
    <w:rsid w:val="007B4687"/>
    <w:rsid w:val="007B758F"/>
    <w:rsid w:val="007B7D25"/>
    <w:rsid w:val="007C221F"/>
    <w:rsid w:val="007C35BE"/>
    <w:rsid w:val="007C66D0"/>
    <w:rsid w:val="007C7B00"/>
    <w:rsid w:val="007C7E8E"/>
    <w:rsid w:val="007D3516"/>
    <w:rsid w:val="007E1540"/>
    <w:rsid w:val="007E1EB7"/>
    <w:rsid w:val="007E563E"/>
    <w:rsid w:val="007F0082"/>
    <w:rsid w:val="007F04D6"/>
    <w:rsid w:val="007F21C4"/>
    <w:rsid w:val="007F4881"/>
    <w:rsid w:val="007F4FBB"/>
    <w:rsid w:val="007F563B"/>
    <w:rsid w:val="007F5D34"/>
    <w:rsid w:val="007F77BB"/>
    <w:rsid w:val="00800783"/>
    <w:rsid w:val="008008AB"/>
    <w:rsid w:val="00800AAD"/>
    <w:rsid w:val="00806992"/>
    <w:rsid w:val="00807C2A"/>
    <w:rsid w:val="00807E44"/>
    <w:rsid w:val="008148C5"/>
    <w:rsid w:val="008153B1"/>
    <w:rsid w:val="00815AC0"/>
    <w:rsid w:val="00816949"/>
    <w:rsid w:val="00816B4B"/>
    <w:rsid w:val="008205FB"/>
    <w:rsid w:val="00821954"/>
    <w:rsid w:val="00821A02"/>
    <w:rsid w:val="008222E7"/>
    <w:rsid w:val="008226CA"/>
    <w:rsid w:val="00822B2B"/>
    <w:rsid w:val="00824558"/>
    <w:rsid w:val="00825668"/>
    <w:rsid w:val="008266CB"/>
    <w:rsid w:val="00826944"/>
    <w:rsid w:val="00826D5C"/>
    <w:rsid w:val="00831642"/>
    <w:rsid w:val="008319E4"/>
    <w:rsid w:val="0083221F"/>
    <w:rsid w:val="00834BBF"/>
    <w:rsid w:val="008357DB"/>
    <w:rsid w:val="008368F2"/>
    <w:rsid w:val="00837127"/>
    <w:rsid w:val="0084220C"/>
    <w:rsid w:val="008437C2"/>
    <w:rsid w:val="00844245"/>
    <w:rsid w:val="00845361"/>
    <w:rsid w:val="00845F00"/>
    <w:rsid w:val="0084671E"/>
    <w:rsid w:val="00853960"/>
    <w:rsid w:val="00853DE5"/>
    <w:rsid w:val="008555C6"/>
    <w:rsid w:val="00855A27"/>
    <w:rsid w:val="008562B8"/>
    <w:rsid w:val="00860634"/>
    <w:rsid w:val="00862A5B"/>
    <w:rsid w:val="0087058C"/>
    <w:rsid w:val="00871C69"/>
    <w:rsid w:val="0087486F"/>
    <w:rsid w:val="00875EB1"/>
    <w:rsid w:val="00875F83"/>
    <w:rsid w:val="00880C11"/>
    <w:rsid w:val="00885B14"/>
    <w:rsid w:val="008874AF"/>
    <w:rsid w:val="00890EFF"/>
    <w:rsid w:val="00891467"/>
    <w:rsid w:val="0089181D"/>
    <w:rsid w:val="008965C6"/>
    <w:rsid w:val="008977C4"/>
    <w:rsid w:val="008A14F3"/>
    <w:rsid w:val="008A150C"/>
    <w:rsid w:val="008A3152"/>
    <w:rsid w:val="008A5008"/>
    <w:rsid w:val="008A55C6"/>
    <w:rsid w:val="008A7DF6"/>
    <w:rsid w:val="008B71FD"/>
    <w:rsid w:val="008B740B"/>
    <w:rsid w:val="008C0255"/>
    <w:rsid w:val="008C0F2A"/>
    <w:rsid w:val="008C1780"/>
    <w:rsid w:val="008C5010"/>
    <w:rsid w:val="008C554E"/>
    <w:rsid w:val="008C75C1"/>
    <w:rsid w:val="008D1DE4"/>
    <w:rsid w:val="008D2A77"/>
    <w:rsid w:val="008D2FCE"/>
    <w:rsid w:val="008D4A69"/>
    <w:rsid w:val="008D4A9B"/>
    <w:rsid w:val="008D5B85"/>
    <w:rsid w:val="008D69CC"/>
    <w:rsid w:val="008E3B2B"/>
    <w:rsid w:val="008E6A46"/>
    <w:rsid w:val="008F0AF3"/>
    <w:rsid w:val="008F0B3D"/>
    <w:rsid w:val="008F12DB"/>
    <w:rsid w:val="008F1D28"/>
    <w:rsid w:val="008F2AF8"/>
    <w:rsid w:val="008F461D"/>
    <w:rsid w:val="008F7C47"/>
    <w:rsid w:val="008F7E46"/>
    <w:rsid w:val="009001C7"/>
    <w:rsid w:val="00901EAF"/>
    <w:rsid w:val="00905943"/>
    <w:rsid w:val="00907A93"/>
    <w:rsid w:val="00907E2A"/>
    <w:rsid w:val="009107FC"/>
    <w:rsid w:val="009121E2"/>
    <w:rsid w:val="00912C97"/>
    <w:rsid w:val="0091322A"/>
    <w:rsid w:val="00916764"/>
    <w:rsid w:val="00916C6C"/>
    <w:rsid w:val="009207E4"/>
    <w:rsid w:val="00921D93"/>
    <w:rsid w:val="0092453E"/>
    <w:rsid w:val="009272F6"/>
    <w:rsid w:val="009334FF"/>
    <w:rsid w:val="00937FAD"/>
    <w:rsid w:val="009408A1"/>
    <w:rsid w:val="00943ADE"/>
    <w:rsid w:val="009447E1"/>
    <w:rsid w:val="00944C54"/>
    <w:rsid w:val="0094547F"/>
    <w:rsid w:val="00945EFB"/>
    <w:rsid w:val="00946CDC"/>
    <w:rsid w:val="00947853"/>
    <w:rsid w:val="009500B2"/>
    <w:rsid w:val="00950286"/>
    <w:rsid w:val="009515C5"/>
    <w:rsid w:val="0095189A"/>
    <w:rsid w:val="00951E00"/>
    <w:rsid w:val="00951FEA"/>
    <w:rsid w:val="00963AE1"/>
    <w:rsid w:val="009667A0"/>
    <w:rsid w:val="009667A6"/>
    <w:rsid w:val="00972364"/>
    <w:rsid w:val="00972817"/>
    <w:rsid w:val="009738B6"/>
    <w:rsid w:val="00976D61"/>
    <w:rsid w:val="00976FD2"/>
    <w:rsid w:val="0098398F"/>
    <w:rsid w:val="009860CD"/>
    <w:rsid w:val="009863A7"/>
    <w:rsid w:val="00986540"/>
    <w:rsid w:val="00990362"/>
    <w:rsid w:val="00990549"/>
    <w:rsid w:val="009965EE"/>
    <w:rsid w:val="009970F1"/>
    <w:rsid w:val="009A43FF"/>
    <w:rsid w:val="009A49BA"/>
    <w:rsid w:val="009B3AA6"/>
    <w:rsid w:val="009B496F"/>
    <w:rsid w:val="009B58B7"/>
    <w:rsid w:val="009C112F"/>
    <w:rsid w:val="009C3924"/>
    <w:rsid w:val="009C4CEB"/>
    <w:rsid w:val="009C7A92"/>
    <w:rsid w:val="009D1663"/>
    <w:rsid w:val="009D5CF3"/>
    <w:rsid w:val="009E42EC"/>
    <w:rsid w:val="009E44BE"/>
    <w:rsid w:val="009E690F"/>
    <w:rsid w:val="009E6DA6"/>
    <w:rsid w:val="009F11A6"/>
    <w:rsid w:val="009F3574"/>
    <w:rsid w:val="009F5327"/>
    <w:rsid w:val="009F5FC0"/>
    <w:rsid w:val="009F6922"/>
    <w:rsid w:val="009F75E7"/>
    <w:rsid w:val="00A02CCE"/>
    <w:rsid w:val="00A06CE7"/>
    <w:rsid w:val="00A06FB7"/>
    <w:rsid w:val="00A10B2C"/>
    <w:rsid w:val="00A11664"/>
    <w:rsid w:val="00A12261"/>
    <w:rsid w:val="00A137A8"/>
    <w:rsid w:val="00A13B50"/>
    <w:rsid w:val="00A1694B"/>
    <w:rsid w:val="00A20EA3"/>
    <w:rsid w:val="00A222BD"/>
    <w:rsid w:val="00A23069"/>
    <w:rsid w:val="00A23C02"/>
    <w:rsid w:val="00A24943"/>
    <w:rsid w:val="00A254BA"/>
    <w:rsid w:val="00A259F6"/>
    <w:rsid w:val="00A26B2B"/>
    <w:rsid w:val="00A275EB"/>
    <w:rsid w:val="00A30D70"/>
    <w:rsid w:val="00A329E2"/>
    <w:rsid w:val="00A33B4D"/>
    <w:rsid w:val="00A3574A"/>
    <w:rsid w:val="00A36F14"/>
    <w:rsid w:val="00A3754F"/>
    <w:rsid w:val="00A407AD"/>
    <w:rsid w:val="00A41FD7"/>
    <w:rsid w:val="00A4386E"/>
    <w:rsid w:val="00A43DBC"/>
    <w:rsid w:val="00A43FE1"/>
    <w:rsid w:val="00A447FC"/>
    <w:rsid w:val="00A44CED"/>
    <w:rsid w:val="00A45095"/>
    <w:rsid w:val="00A46933"/>
    <w:rsid w:val="00A469B2"/>
    <w:rsid w:val="00A47F46"/>
    <w:rsid w:val="00A47F51"/>
    <w:rsid w:val="00A53AE7"/>
    <w:rsid w:val="00A5573B"/>
    <w:rsid w:val="00A62156"/>
    <w:rsid w:val="00A630C2"/>
    <w:rsid w:val="00A637B3"/>
    <w:rsid w:val="00A64874"/>
    <w:rsid w:val="00A656B2"/>
    <w:rsid w:val="00A65F12"/>
    <w:rsid w:val="00A71CAE"/>
    <w:rsid w:val="00A7495A"/>
    <w:rsid w:val="00A74CD3"/>
    <w:rsid w:val="00A755D2"/>
    <w:rsid w:val="00A76B56"/>
    <w:rsid w:val="00A8177E"/>
    <w:rsid w:val="00A8183C"/>
    <w:rsid w:val="00A85066"/>
    <w:rsid w:val="00A85C92"/>
    <w:rsid w:val="00A8743B"/>
    <w:rsid w:val="00A904C6"/>
    <w:rsid w:val="00A922BF"/>
    <w:rsid w:val="00A9240B"/>
    <w:rsid w:val="00A9289E"/>
    <w:rsid w:val="00A92A20"/>
    <w:rsid w:val="00A9306C"/>
    <w:rsid w:val="00AA149F"/>
    <w:rsid w:val="00AA29A1"/>
    <w:rsid w:val="00AA4E9D"/>
    <w:rsid w:val="00AB162F"/>
    <w:rsid w:val="00AB1C84"/>
    <w:rsid w:val="00AB2556"/>
    <w:rsid w:val="00AB288C"/>
    <w:rsid w:val="00AB2ADF"/>
    <w:rsid w:val="00AB614B"/>
    <w:rsid w:val="00AB6BE0"/>
    <w:rsid w:val="00AB7DA4"/>
    <w:rsid w:val="00AC027E"/>
    <w:rsid w:val="00AC0C41"/>
    <w:rsid w:val="00AC0E7E"/>
    <w:rsid w:val="00AC2C01"/>
    <w:rsid w:val="00AC3BB8"/>
    <w:rsid w:val="00AC45C5"/>
    <w:rsid w:val="00AC606C"/>
    <w:rsid w:val="00AC62BE"/>
    <w:rsid w:val="00AC64A4"/>
    <w:rsid w:val="00AC6CB3"/>
    <w:rsid w:val="00AC6D8F"/>
    <w:rsid w:val="00AD2BBD"/>
    <w:rsid w:val="00AD39F9"/>
    <w:rsid w:val="00AD66C0"/>
    <w:rsid w:val="00AD691D"/>
    <w:rsid w:val="00AE2951"/>
    <w:rsid w:val="00AE2D93"/>
    <w:rsid w:val="00AE5DC7"/>
    <w:rsid w:val="00AE77C8"/>
    <w:rsid w:val="00AF08FC"/>
    <w:rsid w:val="00AF1755"/>
    <w:rsid w:val="00AF1E12"/>
    <w:rsid w:val="00AF2056"/>
    <w:rsid w:val="00AF468E"/>
    <w:rsid w:val="00AF6702"/>
    <w:rsid w:val="00B01287"/>
    <w:rsid w:val="00B0168A"/>
    <w:rsid w:val="00B06E9D"/>
    <w:rsid w:val="00B07014"/>
    <w:rsid w:val="00B07F50"/>
    <w:rsid w:val="00B1083B"/>
    <w:rsid w:val="00B115F5"/>
    <w:rsid w:val="00B11BBB"/>
    <w:rsid w:val="00B13864"/>
    <w:rsid w:val="00B155F0"/>
    <w:rsid w:val="00B15F07"/>
    <w:rsid w:val="00B15FC2"/>
    <w:rsid w:val="00B16901"/>
    <w:rsid w:val="00B20849"/>
    <w:rsid w:val="00B20CA2"/>
    <w:rsid w:val="00B2416E"/>
    <w:rsid w:val="00B30DAB"/>
    <w:rsid w:val="00B31B59"/>
    <w:rsid w:val="00B41FEB"/>
    <w:rsid w:val="00B44203"/>
    <w:rsid w:val="00B4682A"/>
    <w:rsid w:val="00B47751"/>
    <w:rsid w:val="00B50860"/>
    <w:rsid w:val="00B5110C"/>
    <w:rsid w:val="00B53E46"/>
    <w:rsid w:val="00B57C9B"/>
    <w:rsid w:val="00B60C4B"/>
    <w:rsid w:val="00B62D23"/>
    <w:rsid w:val="00B632AD"/>
    <w:rsid w:val="00B6404B"/>
    <w:rsid w:val="00B655DE"/>
    <w:rsid w:val="00B663EA"/>
    <w:rsid w:val="00B66433"/>
    <w:rsid w:val="00B67231"/>
    <w:rsid w:val="00B67BA8"/>
    <w:rsid w:val="00B67EB1"/>
    <w:rsid w:val="00B71CD2"/>
    <w:rsid w:val="00B760EE"/>
    <w:rsid w:val="00B76276"/>
    <w:rsid w:val="00B77405"/>
    <w:rsid w:val="00B83428"/>
    <w:rsid w:val="00B83441"/>
    <w:rsid w:val="00B8672B"/>
    <w:rsid w:val="00B86F6E"/>
    <w:rsid w:val="00B87BB3"/>
    <w:rsid w:val="00B913A3"/>
    <w:rsid w:val="00B927F1"/>
    <w:rsid w:val="00B9290B"/>
    <w:rsid w:val="00B92BD6"/>
    <w:rsid w:val="00B9672D"/>
    <w:rsid w:val="00B967E9"/>
    <w:rsid w:val="00B9741A"/>
    <w:rsid w:val="00BA095A"/>
    <w:rsid w:val="00BA0A22"/>
    <w:rsid w:val="00BA3BE8"/>
    <w:rsid w:val="00BA50B9"/>
    <w:rsid w:val="00BA6776"/>
    <w:rsid w:val="00BB1485"/>
    <w:rsid w:val="00BB1772"/>
    <w:rsid w:val="00BB277F"/>
    <w:rsid w:val="00BB2E57"/>
    <w:rsid w:val="00BB30A0"/>
    <w:rsid w:val="00BB4203"/>
    <w:rsid w:val="00BB4478"/>
    <w:rsid w:val="00BB48BF"/>
    <w:rsid w:val="00BB6982"/>
    <w:rsid w:val="00BB6DB3"/>
    <w:rsid w:val="00BB731F"/>
    <w:rsid w:val="00BB7371"/>
    <w:rsid w:val="00BC1DA4"/>
    <w:rsid w:val="00BC3628"/>
    <w:rsid w:val="00BC4BD9"/>
    <w:rsid w:val="00BC515B"/>
    <w:rsid w:val="00BD1321"/>
    <w:rsid w:val="00BD4ED6"/>
    <w:rsid w:val="00BD5AD3"/>
    <w:rsid w:val="00BD6A0E"/>
    <w:rsid w:val="00BD6F7B"/>
    <w:rsid w:val="00BE526C"/>
    <w:rsid w:val="00BE566C"/>
    <w:rsid w:val="00BE5DB8"/>
    <w:rsid w:val="00BE73AC"/>
    <w:rsid w:val="00BE7C19"/>
    <w:rsid w:val="00BF00E1"/>
    <w:rsid w:val="00BF06AE"/>
    <w:rsid w:val="00BF2E75"/>
    <w:rsid w:val="00BF79A8"/>
    <w:rsid w:val="00BF7B28"/>
    <w:rsid w:val="00BF7CDC"/>
    <w:rsid w:val="00C02B75"/>
    <w:rsid w:val="00C03926"/>
    <w:rsid w:val="00C07BF6"/>
    <w:rsid w:val="00C13E8D"/>
    <w:rsid w:val="00C150C0"/>
    <w:rsid w:val="00C16CE8"/>
    <w:rsid w:val="00C17626"/>
    <w:rsid w:val="00C1770C"/>
    <w:rsid w:val="00C20438"/>
    <w:rsid w:val="00C21020"/>
    <w:rsid w:val="00C22AA8"/>
    <w:rsid w:val="00C22C76"/>
    <w:rsid w:val="00C235B6"/>
    <w:rsid w:val="00C2398A"/>
    <w:rsid w:val="00C24785"/>
    <w:rsid w:val="00C24A01"/>
    <w:rsid w:val="00C2693F"/>
    <w:rsid w:val="00C27EE4"/>
    <w:rsid w:val="00C302C9"/>
    <w:rsid w:val="00C30A44"/>
    <w:rsid w:val="00C30D48"/>
    <w:rsid w:val="00C31362"/>
    <w:rsid w:val="00C31B77"/>
    <w:rsid w:val="00C31EFF"/>
    <w:rsid w:val="00C33D48"/>
    <w:rsid w:val="00C346DA"/>
    <w:rsid w:val="00C34816"/>
    <w:rsid w:val="00C35321"/>
    <w:rsid w:val="00C377BD"/>
    <w:rsid w:val="00C37A80"/>
    <w:rsid w:val="00C37D4F"/>
    <w:rsid w:val="00C41624"/>
    <w:rsid w:val="00C41F22"/>
    <w:rsid w:val="00C469CA"/>
    <w:rsid w:val="00C46F33"/>
    <w:rsid w:val="00C47A5B"/>
    <w:rsid w:val="00C52B3F"/>
    <w:rsid w:val="00C54631"/>
    <w:rsid w:val="00C550FE"/>
    <w:rsid w:val="00C556C8"/>
    <w:rsid w:val="00C55E6F"/>
    <w:rsid w:val="00C57F30"/>
    <w:rsid w:val="00C620EB"/>
    <w:rsid w:val="00C632C7"/>
    <w:rsid w:val="00C64A68"/>
    <w:rsid w:val="00C65E44"/>
    <w:rsid w:val="00C6670E"/>
    <w:rsid w:val="00C84141"/>
    <w:rsid w:val="00C8575A"/>
    <w:rsid w:val="00C85D02"/>
    <w:rsid w:val="00C9022E"/>
    <w:rsid w:val="00C91218"/>
    <w:rsid w:val="00C9147F"/>
    <w:rsid w:val="00C92D45"/>
    <w:rsid w:val="00C939BE"/>
    <w:rsid w:val="00C95ED6"/>
    <w:rsid w:val="00C966B2"/>
    <w:rsid w:val="00C979AC"/>
    <w:rsid w:val="00C97AE0"/>
    <w:rsid w:val="00CA16B8"/>
    <w:rsid w:val="00CA6E9E"/>
    <w:rsid w:val="00CA7511"/>
    <w:rsid w:val="00CA7671"/>
    <w:rsid w:val="00CA793E"/>
    <w:rsid w:val="00CB041A"/>
    <w:rsid w:val="00CB0652"/>
    <w:rsid w:val="00CB1E30"/>
    <w:rsid w:val="00CB3381"/>
    <w:rsid w:val="00CB4750"/>
    <w:rsid w:val="00CB6162"/>
    <w:rsid w:val="00CB61A7"/>
    <w:rsid w:val="00CB67C8"/>
    <w:rsid w:val="00CB6C48"/>
    <w:rsid w:val="00CB76F6"/>
    <w:rsid w:val="00CC14E2"/>
    <w:rsid w:val="00CC1F91"/>
    <w:rsid w:val="00CC6224"/>
    <w:rsid w:val="00CD0B9A"/>
    <w:rsid w:val="00CD3012"/>
    <w:rsid w:val="00CD4115"/>
    <w:rsid w:val="00CD5039"/>
    <w:rsid w:val="00CE270D"/>
    <w:rsid w:val="00CE2C5F"/>
    <w:rsid w:val="00CE3D87"/>
    <w:rsid w:val="00CF59C3"/>
    <w:rsid w:val="00CF6E63"/>
    <w:rsid w:val="00D00352"/>
    <w:rsid w:val="00D01211"/>
    <w:rsid w:val="00D0449E"/>
    <w:rsid w:val="00D05132"/>
    <w:rsid w:val="00D05B7E"/>
    <w:rsid w:val="00D06329"/>
    <w:rsid w:val="00D07869"/>
    <w:rsid w:val="00D11360"/>
    <w:rsid w:val="00D114CD"/>
    <w:rsid w:val="00D1680C"/>
    <w:rsid w:val="00D22B9B"/>
    <w:rsid w:val="00D23275"/>
    <w:rsid w:val="00D248F2"/>
    <w:rsid w:val="00D269B7"/>
    <w:rsid w:val="00D2796E"/>
    <w:rsid w:val="00D3339E"/>
    <w:rsid w:val="00D341B6"/>
    <w:rsid w:val="00D35236"/>
    <w:rsid w:val="00D3566A"/>
    <w:rsid w:val="00D35EF6"/>
    <w:rsid w:val="00D40E0F"/>
    <w:rsid w:val="00D41F7A"/>
    <w:rsid w:val="00D42D83"/>
    <w:rsid w:val="00D4351D"/>
    <w:rsid w:val="00D4718D"/>
    <w:rsid w:val="00D520C4"/>
    <w:rsid w:val="00D52487"/>
    <w:rsid w:val="00D52753"/>
    <w:rsid w:val="00D5360D"/>
    <w:rsid w:val="00D56311"/>
    <w:rsid w:val="00D5638F"/>
    <w:rsid w:val="00D61391"/>
    <w:rsid w:val="00D6454E"/>
    <w:rsid w:val="00D67BEE"/>
    <w:rsid w:val="00D67DC0"/>
    <w:rsid w:val="00D74505"/>
    <w:rsid w:val="00D745A7"/>
    <w:rsid w:val="00D759A1"/>
    <w:rsid w:val="00D76521"/>
    <w:rsid w:val="00D803E8"/>
    <w:rsid w:val="00D8176A"/>
    <w:rsid w:val="00D81A7F"/>
    <w:rsid w:val="00D83E7B"/>
    <w:rsid w:val="00D84BFE"/>
    <w:rsid w:val="00D8505C"/>
    <w:rsid w:val="00D85860"/>
    <w:rsid w:val="00D85C99"/>
    <w:rsid w:val="00D8632E"/>
    <w:rsid w:val="00D8722D"/>
    <w:rsid w:val="00D87582"/>
    <w:rsid w:val="00D876CF"/>
    <w:rsid w:val="00D9008C"/>
    <w:rsid w:val="00D9064F"/>
    <w:rsid w:val="00D908D7"/>
    <w:rsid w:val="00D927EE"/>
    <w:rsid w:val="00D94711"/>
    <w:rsid w:val="00DA1729"/>
    <w:rsid w:val="00DA20B0"/>
    <w:rsid w:val="00DA2B3A"/>
    <w:rsid w:val="00DA3E2B"/>
    <w:rsid w:val="00DA40A4"/>
    <w:rsid w:val="00DA46FC"/>
    <w:rsid w:val="00DB0233"/>
    <w:rsid w:val="00DB0725"/>
    <w:rsid w:val="00DB6C19"/>
    <w:rsid w:val="00DB713E"/>
    <w:rsid w:val="00DB7DDC"/>
    <w:rsid w:val="00DC0BA7"/>
    <w:rsid w:val="00DC19B2"/>
    <w:rsid w:val="00DC1A95"/>
    <w:rsid w:val="00DC1CC7"/>
    <w:rsid w:val="00DC4D7E"/>
    <w:rsid w:val="00DD00EF"/>
    <w:rsid w:val="00DD1573"/>
    <w:rsid w:val="00DD1A3D"/>
    <w:rsid w:val="00DD25DB"/>
    <w:rsid w:val="00DD5E1B"/>
    <w:rsid w:val="00DD60C2"/>
    <w:rsid w:val="00DD631D"/>
    <w:rsid w:val="00DD678D"/>
    <w:rsid w:val="00DE24F6"/>
    <w:rsid w:val="00DE4CFB"/>
    <w:rsid w:val="00DE4EE0"/>
    <w:rsid w:val="00DF38F3"/>
    <w:rsid w:val="00DF4BAA"/>
    <w:rsid w:val="00DF53EF"/>
    <w:rsid w:val="00DF5E3B"/>
    <w:rsid w:val="00DF6540"/>
    <w:rsid w:val="00E018E3"/>
    <w:rsid w:val="00E066BE"/>
    <w:rsid w:val="00E073DC"/>
    <w:rsid w:val="00E07D1C"/>
    <w:rsid w:val="00E112BE"/>
    <w:rsid w:val="00E11AD8"/>
    <w:rsid w:val="00E151A3"/>
    <w:rsid w:val="00E21628"/>
    <w:rsid w:val="00E21FC8"/>
    <w:rsid w:val="00E224E9"/>
    <w:rsid w:val="00E23355"/>
    <w:rsid w:val="00E24E3A"/>
    <w:rsid w:val="00E25B3F"/>
    <w:rsid w:val="00E25F4E"/>
    <w:rsid w:val="00E3039F"/>
    <w:rsid w:val="00E3137E"/>
    <w:rsid w:val="00E31B36"/>
    <w:rsid w:val="00E31EEA"/>
    <w:rsid w:val="00E33216"/>
    <w:rsid w:val="00E35411"/>
    <w:rsid w:val="00E357A4"/>
    <w:rsid w:val="00E4488E"/>
    <w:rsid w:val="00E4666A"/>
    <w:rsid w:val="00E466B5"/>
    <w:rsid w:val="00E52336"/>
    <w:rsid w:val="00E559D6"/>
    <w:rsid w:val="00E57AA7"/>
    <w:rsid w:val="00E620B0"/>
    <w:rsid w:val="00E622BF"/>
    <w:rsid w:val="00E65185"/>
    <w:rsid w:val="00E71A41"/>
    <w:rsid w:val="00E71E69"/>
    <w:rsid w:val="00E74A25"/>
    <w:rsid w:val="00E75B0A"/>
    <w:rsid w:val="00E75EEF"/>
    <w:rsid w:val="00E80FCA"/>
    <w:rsid w:val="00E819B0"/>
    <w:rsid w:val="00E81E11"/>
    <w:rsid w:val="00E85F6C"/>
    <w:rsid w:val="00E86EFA"/>
    <w:rsid w:val="00E94E24"/>
    <w:rsid w:val="00EA27C4"/>
    <w:rsid w:val="00EA2D16"/>
    <w:rsid w:val="00EA338F"/>
    <w:rsid w:val="00EA4721"/>
    <w:rsid w:val="00EB062B"/>
    <w:rsid w:val="00EB3A1F"/>
    <w:rsid w:val="00EB72C2"/>
    <w:rsid w:val="00EB73E0"/>
    <w:rsid w:val="00EC0074"/>
    <w:rsid w:val="00EC0336"/>
    <w:rsid w:val="00EC5759"/>
    <w:rsid w:val="00EC672B"/>
    <w:rsid w:val="00EC7364"/>
    <w:rsid w:val="00ED539A"/>
    <w:rsid w:val="00ED5403"/>
    <w:rsid w:val="00ED67FB"/>
    <w:rsid w:val="00ED6BF0"/>
    <w:rsid w:val="00EE059F"/>
    <w:rsid w:val="00EE33F2"/>
    <w:rsid w:val="00EE390F"/>
    <w:rsid w:val="00EE5F63"/>
    <w:rsid w:val="00EE790D"/>
    <w:rsid w:val="00EF4A54"/>
    <w:rsid w:val="00F005AC"/>
    <w:rsid w:val="00F00DD2"/>
    <w:rsid w:val="00F0365B"/>
    <w:rsid w:val="00F03D19"/>
    <w:rsid w:val="00F049EF"/>
    <w:rsid w:val="00F0507F"/>
    <w:rsid w:val="00F101BB"/>
    <w:rsid w:val="00F10E0F"/>
    <w:rsid w:val="00F11DE5"/>
    <w:rsid w:val="00F11F66"/>
    <w:rsid w:val="00F142D1"/>
    <w:rsid w:val="00F14A46"/>
    <w:rsid w:val="00F15CF7"/>
    <w:rsid w:val="00F1634D"/>
    <w:rsid w:val="00F1748C"/>
    <w:rsid w:val="00F24291"/>
    <w:rsid w:val="00F24A61"/>
    <w:rsid w:val="00F2567A"/>
    <w:rsid w:val="00F25EF3"/>
    <w:rsid w:val="00F27D57"/>
    <w:rsid w:val="00F27E83"/>
    <w:rsid w:val="00F30AF2"/>
    <w:rsid w:val="00F329EE"/>
    <w:rsid w:val="00F33ADD"/>
    <w:rsid w:val="00F3435C"/>
    <w:rsid w:val="00F350F6"/>
    <w:rsid w:val="00F35D7D"/>
    <w:rsid w:val="00F36B7F"/>
    <w:rsid w:val="00F36D82"/>
    <w:rsid w:val="00F40724"/>
    <w:rsid w:val="00F41466"/>
    <w:rsid w:val="00F4158E"/>
    <w:rsid w:val="00F42257"/>
    <w:rsid w:val="00F4277A"/>
    <w:rsid w:val="00F44EE2"/>
    <w:rsid w:val="00F44FA9"/>
    <w:rsid w:val="00F47598"/>
    <w:rsid w:val="00F52408"/>
    <w:rsid w:val="00F601D8"/>
    <w:rsid w:val="00F60765"/>
    <w:rsid w:val="00F60E36"/>
    <w:rsid w:val="00F63778"/>
    <w:rsid w:val="00F64762"/>
    <w:rsid w:val="00F660A1"/>
    <w:rsid w:val="00F66AEF"/>
    <w:rsid w:val="00F71442"/>
    <w:rsid w:val="00F7231E"/>
    <w:rsid w:val="00F7298C"/>
    <w:rsid w:val="00F72E3C"/>
    <w:rsid w:val="00F74490"/>
    <w:rsid w:val="00F74C00"/>
    <w:rsid w:val="00F74D90"/>
    <w:rsid w:val="00F75553"/>
    <w:rsid w:val="00F77440"/>
    <w:rsid w:val="00F809A6"/>
    <w:rsid w:val="00F821EA"/>
    <w:rsid w:val="00F83898"/>
    <w:rsid w:val="00F83903"/>
    <w:rsid w:val="00F8424F"/>
    <w:rsid w:val="00F85A11"/>
    <w:rsid w:val="00F8614E"/>
    <w:rsid w:val="00F9040D"/>
    <w:rsid w:val="00F91670"/>
    <w:rsid w:val="00F928AE"/>
    <w:rsid w:val="00F9353C"/>
    <w:rsid w:val="00F95807"/>
    <w:rsid w:val="00F95CF4"/>
    <w:rsid w:val="00F970F0"/>
    <w:rsid w:val="00FA02C4"/>
    <w:rsid w:val="00FA05F3"/>
    <w:rsid w:val="00FA0FBA"/>
    <w:rsid w:val="00FA2500"/>
    <w:rsid w:val="00FA5E77"/>
    <w:rsid w:val="00FB7895"/>
    <w:rsid w:val="00FC0516"/>
    <w:rsid w:val="00FC17CA"/>
    <w:rsid w:val="00FC2244"/>
    <w:rsid w:val="00FC2C21"/>
    <w:rsid w:val="00FC4008"/>
    <w:rsid w:val="00FC5456"/>
    <w:rsid w:val="00FC5CE0"/>
    <w:rsid w:val="00FC638D"/>
    <w:rsid w:val="00FD0086"/>
    <w:rsid w:val="00FD4320"/>
    <w:rsid w:val="00FD4632"/>
    <w:rsid w:val="00FD5D90"/>
    <w:rsid w:val="00FD615B"/>
    <w:rsid w:val="00FD67A1"/>
    <w:rsid w:val="00FD7C28"/>
    <w:rsid w:val="00FE534B"/>
    <w:rsid w:val="00FE7C57"/>
    <w:rsid w:val="00FF28EF"/>
    <w:rsid w:val="00FF3D78"/>
    <w:rsid w:val="00FF4200"/>
    <w:rsid w:val="00FF440E"/>
    <w:rsid w:val="00FF5CF5"/>
    <w:rsid w:val="0D4DE7F3"/>
    <w:rsid w:val="1CF9E7EB"/>
    <w:rsid w:val="35283A5B"/>
    <w:rsid w:val="3A991144"/>
    <w:rsid w:val="3CCA5DBA"/>
    <w:rsid w:val="63590E21"/>
    <w:rsid w:val="67A05F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D09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908D7"/>
    <w:pPr>
      <w:spacing w:after="5" w:line="249" w:lineRule="auto"/>
      <w:ind w:left="577" w:hanging="10"/>
      <w:jc w:val="both"/>
    </w:pPr>
    <w:rPr>
      <w:rFonts w:ascii="Arial" w:eastAsia="Arial" w:hAnsi="Arial" w:cs="Arial"/>
      <w:color w:val="000000"/>
      <w:kern w:val="2"/>
      <w:sz w:val="20"/>
      <w:szCs w:val="24"/>
      <w:lang w:eastAsia="en-GB"/>
    </w:rPr>
  </w:style>
  <w:style w:type="paragraph" w:styleId="Nadpis1">
    <w:name w:val="heading 1"/>
    <w:basedOn w:val="Normlny"/>
    <w:next w:val="Normlny"/>
    <w:link w:val="Nadpis1Char"/>
    <w:uiPriority w:val="9"/>
    <w:qFormat/>
    <w:rsid w:val="00D908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unhideWhenUsed/>
    <w:qFormat/>
    <w:rsid w:val="00D908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D908D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D908D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D908D7"/>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D908D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D908D7"/>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D908D7"/>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D908D7"/>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D908D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rsid w:val="00D908D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D908D7"/>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D908D7"/>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D908D7"/>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D908D7"/>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D908D7"/>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D908D7"/>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D908D7"/>
    <w:rPr>
      <w:rFonts w:eastAsiaTheme="majorEastAsia" w:cstheme="majorBidi"/>
      <w:color w:val="272727" w:themeColor="text1" w:themeTint="D8"/>
    </w:rPr>
  </w:style>
  <w:style w:type="paragraph" w:styleId="Nzov">
    <w:name w:val="Title"/>
    <w:basedOn w:val="Normlny"/>
    <w:next w:val="Normlny"/>
    <w:link w:val="NzovChar"/>
    <w:uiPriority w:val="10"/>
    <w:qFormat/>
    <w:rsid w:val="00D90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D908D7"/>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D908D7"/>
    <w:pPr>
      <w:numPr>
        <w:ilvl w:val="1"/>
      </w:numPr>
      <w:ind w:left="577" w:hanging="10"/>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D908D7"/>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D908D7"/>
    <w:pPr>
      <w:spacing w:before="160"/>
      <w:jc w:val="center"/>
    </w:pPr>
    <w:rPr>
      <w:i/>
      <w:iCs/>
      <w:color w:val="404040" w:themeColor="text1" w:themeTint="BF"/>
    </w:rPr>
  </w:style>
  <w:style w:type="character" w:customStyle="1" w:styleId="CitciaChar">
    <w:name w:val="Citácia Char"/>
    <w:basedOn w:val="Predvolenpsmoodseku"/>
    <w:link w:val="Citcia"/>
    <w:uiPriority w:val="29"/>
    <w:rsid w:val="00D908D7"/>
    <w:rPr>
      <w:i/>
      <w:iCs/>
      <w:color w:val="404040" w:themeColor="text1" w:themeTint="BF"/>
    </w:rPr>
  </w:style>
  <w:style w:type="paragraph" w:styleId="Odsekzoznamu">
    <w:name w:val="List Paragraph"/>
    <w:aliases w:val="Bullet Number,lp1,lp11,List Paragraph11,Bullet 1,Use Case List Paragraph,List Paragraph1,Bullet List,FooterText,numbered,Paragraphe de liste1,Odsek zoznamu s odrážkami,Odsek zoznamu2,ODRAZKY PRVA UROVEN"/>
    <w:basedOn w:val="Normlny"/>
    <w:link w:val="OdsekzoznamuChar"/>
    <w:uiPriority w:val="34"/>
    <w:qFormat/>
    <w:rsid w:val="00D908D7"/>
    <w:pPr>
      <w:ind w:left="720"/>
      <w:contextualSpacing/>
    </w:pPr>
  </w:style>
  <w:style w:type="character" w:styleId="Intenzvnezvraznenie">
    <w:name w:val="Intense Emphasis"/>
    <w:basedOn w:val="Predvolenpsmoodseku"/>
    <w:uiPriority w:val="21"/>
    <w:qFormat/>
    <w:rsid w:val="00D908D7"/>
    <w:rPr>
      <w:i/>
      <w:iCs/>
      <w:color w:val="0F4761" w:themeColor="accent1" w:themeShade="BF"/>
    </w:rPr>
  </w:style>
  <w:style w:type="paragraph" w:styleId="Zvraznencitcia">
    <w:name w:val="Intense Quote"/>
    <w:basedOn w:val="Normlny"/>
    <w:next w:val="Normlny"/>
    <w:link w:val="ZvraznencitciaChar"/>
    <w:uiPriority w:val="30"/>
    <w:qFormat/>
    <w:rsid w:val="00D90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D908D7"/>
    <w:rPr>
      <w:i/>
      <w:iCs/>
      <w:color w:val="0F4761" w:themeColor="accent1" w:themeShade="BF"/>
    </w:rPr>
  </w:style>
  <w:style w:type="character" w:styleId="Zvraznenodkaz">
    <w:name w:val="Intense Reference"/>
    <w:basedOn w:val="Predvolenpsmoodseku"/>
    <w:uiPriority w:val="32"/>
    <w:qFormat/>
    <w:rsid w:val="00D908D7"/>
    <w:rPr>
      <w:b/>
      <w:bCs/>
      <w:smallCaps/>
      <w:color w:val="0F4761" w:themeColor="accent1" w:themeShade="BF"/>
      <w:spacing w:val="5"/>
    </w:rPr>
  </w:style>
  <w:style w:type="table" w:customStyle="1" w:styleId="TableGrid">
    <w:name w:val="TableGrid"/>
    <w:rsid w:val="00D908D7"/>
    <w:pPr>
      <w:spacing w:after="0" w:line="240" w:lineRule="auto"/>
    </w:pPr>
    <w:rPr>
      <w:rFonts w:eastAsiaTheme="minorEastAsia"/>
      <w:kern w:val="2"/>
      <w:sz w:val="24"/>
      <w:szCs w:val="24"/>
      <w:lang w:eastAsia="en-GB"/>
    </w:rPr>
    <w:tblPr>
      <w:tblCellMar>
        <w:top w:w="0" w:type="dxa"/>
        <w:left w:w="0" w:type="dxa"/>
        <w:bottom w:w="0" w:type="dxa"/>
        <w:right w:w="0" w:type="dxa"/>
      </w:tblCellMar>
    </w:tbl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zoznamu s odrážkami Char"/>
    <w:link w:val="Odsekzoznamu"/>
    <w:qFormat/>
    <w:rsid w:val="00D908D7"/>
  </w:style>
  <w:style w:type="paragraph" w:styleId="Revzia">
    <w:name w:val="Revision"/>
    <w:hidden/>
    <w:uiPriority w:val="99"/>
    <w:semiHidden/>
    <w:rsid w:val="002C622A"/>
    <w:pPr>
      <w:spacing w:after="0" w:line="240" w:lineRule="auto"/>
    </w:pPr>
    <w:rPr>
      <w:rFonts w:ascii="Arial" w:eastAsia="Arial" w:hAnsi="Arial" w:cs="Arial"/>
      <w:color w:val="000000"/>
      <w:kern w:val="2"/>
      <w:sz w:val="20"/>
      <w:szCs w:val="24"/>
      <w:lang w:eastAsia="en-GB"/>
    </w:rPr>
  </w:style>
  <w:style w:type="character" w:styleId="Odkaznakomentr">
    <w:name w:val="annotation reference"/>
    <w:basedOn w:val="Predvolenpsmoodseku"/>
    <w:uiPriority w:val="99"/>
    <w:unhideWhenUsed/>
    <w:rsid w:val="007523CF"/>
    <w:rPr>
      <w:sz w:val="16"/>
      <w:szCs w:val="16"/>
    </w:rPr>
  </w:style>
  <w:style w:type="paragraph" w:styleId="Textkomentra">
    <w:name w:val="annotation text"/>
    <w:basedOn w:val="Normlny"/>
    <w:link w:val="TextkomentraChar"/>
    <w:uiPriority w:val="99"/>
    <w:unhideWhenUsed/>
    <w:rsid w:val="007523CF"/>
    <w:pPr>
      <w:spacing w:line="240" w:lineRule="auto"/>
    </w:pPr>
    <w:rPr>
      <w:szCs w:val="20"/>
    </w:rPr>
  </w:style>
  <w:style w:type="character" w:customStyle="1" w:styleId="TextkomentraChar">
    <w:name w:val="Text komentára Char"/>
    <w:basedOn w:val="Predvolenpsmoodseku"/>
    <w:link w:val="Textkomentra"/>
    <w:uiPriority w:val="99"/>
    <w:rsid w:val="007523CF"/>
    <w:rPr>
      <w:rFonts w:ascii="Arial" w:eastAsia="Arial" w:hAnsi="Arial" w:cs="Arial"/>
      <w:color w:val="000000"/>
      <w:kern w:val="2"/>
      <w:sz w:val="20"/>
      <w:szCs w:val="20"/>
      <w:lang w:eastAsia="en-GB"/>
    </w:rPr>
  </w:style>
  <w:style w:type="paragraph" w:styleId="Predmetkomentra">
    <w:name w:val="annotation subject"/>
    <w:basedOn w:val="Textkomentra"/>
    <w:next w:val="Textkomentra"/>
    <w:link w:val="PredmetkomentraChar"/>
    <w:uiPriority w:val="99"/>
    <w:semiHidden/>
    <w:unhideWhenUsed/>
    <w:rsid w:val="007523CF"/>
    <w:rPr>
      <w:b/>
      <w:bCs/>
    </w:rPr>
  </w:style>
  <w:style w:type="character" w:customStyle="1" w:styleId="PredmetkomentraChar">
    <w:name w:val="Predmet komentára Char"/>
    <w:basedOn w:val="TextkomentraChar"/>
    <w:link w:val="Predmetkomentra"/>
    <w:uiPriority w:val="99"/>
    <w:semiHidden/>
    <w:rsid w:val="007523CF"/>
    <w:rPr>
      <w:rFonts w:ascii="Arial" w:eastAsia="Arial" w:hAnsi="Arial" w:cs="Arial"/>
      <w:b/>
      <w:bCs/>
      <w:color w:val="000000"/>
      <w:kern w:val="2"/>
      <w:sz w:val="20"/>
      <w:szCs w:val="20"/>
      <w:lang w:eastAsia="en-GB"/>
    </w:rPr>
  </w:style>
  <w:style w:type="paragraph" w:styleId="Hlavika">
    <w:name w:val="header"/>
    <w:basedOn w:val="Normlny"/>
    <w:link w:val="HlavikaChar"/>
    <w:uiPriority w:val="99"/>
    <w:unhideWhenUsed/>
    <w:rsid w:val="007523C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523CF"/>
    <w:rPr>
      <w:rFonts w:ascii="Arial" w:eastAsia="Arial" w:hAnsi="Arial" w:cs="Arial"/>
      <w:color w:val="000000"/>
      <w:kern w:val="2"/>
      <w:sz w:val="20"/>
      <w:szCs w:val="24"/>
      <w:lang w:eastAsia="en-GB"/>
    </w:rPr>
  </w:style>
  <w:style w:type="paragraph" w:styleId="Pta">
    <w:name w:val="footer"/>
    <w:basedOn w:val="Normlny"/>
    <w:link w:val="PtaChar"/>
    <w:uiPriority w:val="99"/>
    <w:semiHidden/>
    <w:unhideWhenUsed/>
    <w:rsid w:val="007523CF"/>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7523CF"/>
    <w:rPr>
      <w:rFonts w:ascii="Arial" w:eastAsia="Arial" w:hAnsi="Arial" w:cs="Arial"/>
      <w:color w:val="000000"/>
      <w:kern w:val="2"/>
      <w:sz w:val="20"/>
      <w:szCs w:val="24"/>
      <w:lang w:eastAsia="en-GB"/>
    </w:rPr>
  </w:style>
  <w:style w:type="table" w:styleId="Mriekatabuky">
    <w:name w:val="Table Grid"/>
    <w:basedOn w:val="Normlnatabuka"/>
    <w:uiPriority w:val="39"/>
    <w:rsid w:val="00D94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044B20"/>
    <w:rPr>
      <w:color w:val="467886" w:themeColor="hyperlink"/>
      <w:u w:val="single"/>
    </w:rPr>
  </w:style>
  <w:style w:type="paragraph" w:styleId="Hlavikaobsahu">
    <w:name w:val="TOC Heading"/>
    <w:basedOn w:val="Nadpis1"/>
    <w:next w:val="Normlny"/>
    <w:uiPriority w:val="39"/>
    <w:unhideWhenUsed/>
    <w:qFormat/>
    <w:rsid w:val="00044B20"/>
    <w:pPr>
      <w:spacing w:before="480" w:after="0" w:line="276" w:lineRule="auto"/>
      <w:ind w:left="0" w:firstLine="0"/>
      <w:outlineLvl w:val="9"/>
    </w:pPr>
    <w:rPr>
      <w:b/>
      <w:bCs/>
      <w:kern w:val="0"/>
      <w:sz w:val="28"/>
      <w:szCs w:val="28"/>
      <w:lang w:val="en-US" w:eastAsia="ja-JP"/>
      <w14:ligatures w14:val="none"/>
    </w:rPr>
  </w:style>
  <w:style w:type="paragraph" w:styleId="Obsah1">
    <w:name w:val="toc 1"/>
    <w:basedOn w:val="Normlny"/>
    <w:next w:val="Normlny"/>
    <w:autoRedefine/>
    <w:uiPriority w:val="39"/>
    <w:unhideWhenUsed/>
    <w:rsid w:val="008F7C47"/>
    <w:pPr>
      <w:tabs>
        <w:tab w:val="left" w:pos="440"/>
        <w:tab w:val="right" w:leader="dot" w:pos="9912"/>
      </w:tabs>
      <w:spacing w:before="120" w:after="0" w:line="240" w:lineRule="auto"/>
      <w:ind w:left="0" w:firstLine="0"/>
    </w:pPr>
    <w:rPr>
      <w:rFonts w:asciiTheme="majorHAnsi" w:eastAsiaTheme="minorHAnsi" w:hAnsiTheme="majorHAnsi"/>
      <w:noProof/>
      <w:color w:val="auto"/>
      <w:kern w:val="0"/>
      <w:szCs w:val="20"/>
      <w:lang w:eastAsia="en-US"/>
      <w14:ligatures w14:val="none"/>
    </w:rPr>
  </w:style>
  <w:style w:type="paragraph" w:styleId="Obsah2">
    <w:name w:val="toc 2"/>
    <w:basedOn w:val="Normlny"/>
    <w:next w:val="Normlny"/>
    <w:autoRedefine/>
    <w:uiPriority w:val="39"/>
    <w:unhideWhenUsed/>
    <w:rsid w:val="00786BDF"/>
    <w:pPr>
      <w:tabs>
        <w:tab w:val="left" w:pos="880"/>
        <w:tab w:val="right" w:leader="dot" w:pos="9912"/>
      </w:tabs>
      <w:spacing w:before="120" w:after="0" w:line="240" w:lineRule="auto"/>
      <w:ind w:left="709" w:firstLine="0"/>
    </w:pPr>
    <w:rPr>
      <w:rFonts w:asciiTheme="majorHAnsi" w:eastAsiaTheme="minorHAnsi" w:hAnsiTheme="majorHAnsi" w:cstheme="minorBidi"/>
      <w:bCs/>
      <w:noProof/>
      <w:color w:val="auto"/>
      <w:kern w:val="0"/>
      <w:szCs w:val="20"/>
      <w:lang w:eastAsia="en-US"/>
      <w14:ligatures w14:val="none"/>
    </w:rPr>
  </w:style>
  <w:style w:type="paragraph" w:styleId="Obsah3">
    <w:name w:val="toc 3"/>
    <w:basedOn w:val="Normlny"/>
    <w:next w:val="Normlny"/>
    <w:autoRedefine/>
    <w:uiPriority w:val="39"/>
    <w:unhideWhenUsed/>
    <w:rsid w:val="00044B20"/>
    <w:pPr>
      <w:spacing w:before="120" w:after="100" w:line="276" w:lineRule="auto"/>
      <w:ind w:left="440" w:firstLine="0"/>
    </w:pPr>
    <w:rPr>
      <w:rFonts w:asciiTheme="minorHAnsi" w:eastAsiaTheme="minorHAnsi" w:hAnsiTheme="minorHAnsi" w:cstheme="minorBidi"/>
      <w:color w:val="auto"/>
      <w:kern w:val="0"/>
      <w:sz w:val="22"/>
      <w:szCs w:val="22"/>
      <w:lang w:eastAsia="en-US"/>
      <w14:ligatures w14:val="none"/>
    </w:rPr>
  </w:style>
  <w:style w:type="paragraph" w:styleId="Zoznamsodrkami2">
    <w:name w:val="List Bullet 2"/>
    <w:basedOn w:val="Zoznamsodrkami"/>
    <w:rsid w:val="00044B20"/>
    <w:pPr>
      <w:numPr>
        <w:numId w:val="79"/>
      </w:numPr>
    </w:pPr>
  </w:style>
  <w:style w:type="paragraph" w:styleId="Zoznamsodrkami">
    <w:name w:val="List Bullet"/>
    <w:basedOn w:val="Normlny"/>
    <w:rsid w:val="00044B20"/>
    <w:pPr>
      <w:keepNext/>
      <w:keepLines/>
      <w:numPr>
        <w:numId w:val="27"/>
      </w:numPr>
      <w:spacing w:before="120" w:after="120" w:line="240" w:lineRule="auto"/>
    </w:pPr>
    <w:rPr>
      <w:rFonts w:asciiTheme="minorHAnsi" w:eastAsia="Times New Roman" w:hAnsiTheme="minorHAnsi" w:cs="Times New Roman"/>
      <w:noProof/>
      <w:color w:val="auto"/>
      <w:kern w:val="0"/>
      <w:sz w:val="22"/>
      <w:szCs w:val="22"/>
      <w:lang w:eastAsia="sk-SK"/>
      <w14:ligatures w14:val="none"/>
    </w:rPr>
  </w:style>
  <w:style w:type="character" w:styleId="Vrazn">
    <w:name w:val="Strong"/>
    <w:basedOn w:val="Predvolenpsmoodseku"/>
    <w:uiPriority w:val="22"/>
    <w:qFormat/>
    <w:rsid w:val="00044B20"/>
    <w:rPr>
      <w:b/>
    </w:rPr>
  </w:style>
  <w:style w:type="paragraph" w:customStyle="1" w:styleId="Bullet2">
    <w:name w:val="Bullet 2"/>
    <w:basedOn w:val="Odsekzoznamu"/>
    <w:qFormat/>
    <w:rsid w:val="00F00DD2"/>
    <w:pPr>
      <w:spacing w:before="120" w:after="40" w:line="276" w:lineRule="auto"/>
      <w:ind w:left="1428" w:hanging="360"/>
    </w:pPr>
    <w:rPr>
      <w:rFonts w:asciiTheme="minorHAnsi" w:eastAsiaTheme="minorHAnsi" w:hAnsiTheme="minorHAnsi" w:cstheme="minorBidi"/>
      <w:color w:val="auto"/>
      <w:kern w:val="0"/>
      <w:sz w:val="22"/>
      <w:szCs w:val="22"/>
      <w:lang w:eastAsia="en-US"/>
      <w14:ligatures w14:val="none"/>
    </w:rPr>
  </w:style>
  <w:style w:type="paragraph" w:customStyle="1" w:styleId="BulletL1">
    <w:name w:val="Bullet L1"/>
    <w:basedOn w:val="Zkladntext"/>
    <w:link w:val="BulletL1Char"/>
    <w:uiPriority w:val="1"/>
    <w:qFormat/>
    <w:rsid w:val="00F00DD2"/>
    <w:pPr>
      <w:numPr>
        <w:numId w:val="62"/>
      </w:numPr>
      <w:spacing w:line="264" w:lineRule="auto"/>
      <w:jc w:val="left"/>
    </w:pPr>
    <w:rPr>
      <w:rFonts w:ascii="Tahoma" w:eastAsia="Times New Roman" w:hAnsi="Tahoma" w:cs="Tahoma"/>
      <w:szCs w:val="20"/>
      <w:lang w:eastAsia="cs-CZ"/>
      <w14:ligatures w14:val="none"/>
    </w:rPr>
  </w:style>
  <w:style w:type="character" w:customStyle="1" w:styleId="BulletL1Char">
    <w:name w:val="Bullet L1 Char"/>
    <w:basedOn w:val="ZkladntextChar"/>
    <w:link w:val="BulletL1"/>
    <w:uiPriority w:val="1"/>
    <w:rsid w:val="00F00DD2"/>
    <w:rPr>
      <w:rFonts w:ascii="Tahoma" w:eastAsia="Times New Roman" w:hAnsi="Tahoma" w:cs="Tahoma"/>
      <w:color w:val="000000"/>
      <w:kern w:val="2"/>
      <w:sz w:val="20"/>
      <w:szCs w:val="20"/>
      <w:lang w:eastAsia="cs-CZ"/>
      <w14:ligatures w14:val="none"/>
    </w:rPr>
  </w:style>
  <w:style w:type="paragraph" w:styleId="Zkladntext">
    <w:name w:val="Body Text"/>
    <w:basedOn w:val="Normlny"/>
    <w:link w:val="ZkladntextChar"/>
    <w:uiPriority w:val="99"/>
    <w:semiHidden/>
    <w:unhideWhenUsed/>
    <w:rsid w:val="00F00DD2"/>
    <w:pPr>
      <w:spacing w:after="120"/>
    </w:pPr>
  </w:style>
  <w:style w:type="character" w:customStyle="1" w:styleId="ZkladntextChar">
    <w:name w:val="Základný text Char"/>
    <w:basedOn w:val="Predvolenpsmoodseku"/>
    <w:link w:val="Zkladntext"/>
    <w:uiPriority w:val="99"/>
    <w:semiHidden/>
    <w:rsid w:val="00F00DD2"/>
    <w:rPr>
      <w:rFonts w:ascii="Arial" w:eastAsia="Arial" w:hAnsi="Arial" w:cs="Arial"/>
      <w:color w:val="000000"/>
      <w:kern w:val="2"/>
      <w:sz w:val="20"/>
      <w:szCs w:val="24"/>
      <w:lang w:eastAsia="en-GB"/>
    </w:rPr>
  </w:style>
  <w:style w:type="character" w:styleId="PouitHypertextovPrepojenie">
    <w:name w:val="FollowedHyperlink"/>
    <w:basedOn w:val="Predvolenpsmoodseku"/>
    <w:uiPriority w:val="99"/>
    <w:semiHidden/>
    <w:unhideWhenUsed/>
    <w:rsid w:val="009C4CE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287583">
      <w:bodyDiv w:val="1"/>
      <w:marLeft w:val="0"/>
      <w:marRight w:val="0"/>
      <w:marTop w:val="0"/>
      <w:marBottom w:val="0"/>
      <w:divBdr>
        <w:top w:val="none" w:sz="0" w:space="0" w:color="auto"/>
        <w:left w:val="none" w:sz="0" w:space="0" w:color="auto"/>
        <w:bottom w:val="none" w:sz="0" w:space="0" w:color="auto"/>
        <w:right w:val="none" w:sz="0" w:space="0" w:color="auto"/>
      </w:divBdr>
    </w:div>
    <w:div w:id="555356145">
      <w:bodyDiv w:val="1"/>
      <w:marLeft w:val="0"/>
      <w:marRight w:val="0"/>
      <w:marTop w:val="0"/>
      <w:marBottom w:val="0"/>
      <w:divBdr>
        <w:top w:val="none" w:sz="0" w:space="0" w:color="auto"/>
        <w:left w:val="none" w:sz="0" w:space="0" w:color="auto"/>
        <w:bottom w:val="none" w:sz="0" w:space="0" w:color="auto"/>
        <w:right w:val="none" w:sz="0" w:space="0" w:color="auto"/>
      </w:divBdr>
      <w:divsChild>
        <w:div w:id="988629355">
          <w:marLeft w:val="0"/>
          <w:marRight w:val="0"/>
          <w:marTop w:val="100"/>
          <w:marBottom w:val="100"/>
          <w:divBdr>
            <w:top w:val="none" w:sz="0" w:space="0" w:color="auto"/>
            <w:left w:val="none" w:sz="0" w:space="0" w:color="auto"/>
            <w:bottom w:val="none" w:sz="0" w:space="0" w:color="auto"/>
            <w:right w:val="none" w:sz="0" w:space="0" w:color="auto"/>
          </w:divBdr>
        </w:div>
      </w:divsChild>
    </w:div>
    <w:div w:id="701397185">
      <w:bodyDiv w:val="1"/>
      <w:marLeft w:val="0"/>
      <w:marRight w:val="0"/>
      <w:marTop w:val="0"/>
      <w:marBottom w:val="0"/>
      <w:divBdr>
        <w:top w:val="none" w:sz="0" w:space="0" w:color="auto"/>
        <w:left w:val="none" w:sz="0" w:space="0" w:color="auto"/>
        <w:bottom w:val="none" w:sz="0" w:space="0" w:color="auto"/>
        <w:right w:val="none" w:sz="0" w:space="0" w:color="auto"/>
      </w:divBdr>
    </w:div>
    <w:div w:id="862011788">
      <w:bodyDiv w:val="1"/>
      <w:marLeft w:val="0"/>
      <w:marRight w:val="0"/>
      <w:marTop w:val="0"/>
      <w:marBottom w:val="0"/>
      <w:divBdr>
        <w:top w:val="none" w:sz="0" w:space="0" w:color="auto"/>
        <w:left w:val="none" w:sz="0" w:space="0" w:color="auto"/>
        <w:bottom w:val="none" w:sz="0" w:space="0" w:color="auto"/>
        <w:right w:val="none" w:sz="0" w:space="0" w:color="auto"/>
      </w:divBdr>
    </w:div>
    <w:div w:id="1264148184">
      <w:bodyDiv w:val="1"/>
      <w:marLeft w:val="0"/>
      <w:marRight w:val="0"/>
      <w:marTop w:val="0"/>
      <w:marBottom w:val="0"/>
      <w:divBdr>
        <w:top w:val="none" w:sz="0" w:space="0" w:color="auto"/>
        <w:left w:val="none" w:sz="0" w:space="0" w:color="auto"/>
        <w:bottom w:val="none" w:sz="0" w:space="0" w:color="auto"/>
        <w:right w:val="none" w:sz="0" w:space="0" w:color="auto"/>
      </w:divBdr>
    </w:div>
    <w:div w:id="1818839981">
      <w:bodyDiv w:val="1"/>
      <w:marLeft w:val="0"/>
      <w:marRight w:val="0"/>
      <w:marTop w:val="0"/>
      <w:marBottom w:val="0"/>
      <w:divBdr>
        <w:top w:val="none" w:sz="0" w:space="0" w:color="auto"/>
        <w:left w:val="none" w:sz="0" w:space="0" w:color="auto"/>
        <w:bottom w:val="none" w:sz="0" w:space="0" w:color="auto"/>
        <w:right w:val="none" w:sz="0" w:space="0" w:color="auto"/>
      </w:divBdr>
      <w:divsChild>
        <w:div w:id="1239708312">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info.iedu.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crinfo.iedu.sk" TargetMode="External"/><Relationship Id="rId4" Type="http://schemas.openxmlformats.org/officeDocument/2006/relationships/settings" Target="settings.xml"/><Relationship Id="rId9" Type="http://schemas.openxmlformats.org/officeDocument/2006/relationships/hyperlink" Target="https://crinfo.iedu.s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8557F-0B4E-4823-B66D-7EFF76C9B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13280</Words>
  <Characters>75696</Characters>
  <Application>Microsoft Office Word</Application>
  <DocSecurity>0</DocSecurity>
  <Lines>630</Lines>
  <Paragraphs>177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2025-08-21T11:47:00Z</dcterms:created>
  <dcterms:modified xsi:type="dcterms:W3CDTF">2025-08-21T11:47:00Z</dcterms:modified>
</cp:coreProperties>
</file>